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color w:val="000000" w:themeColor="text1"/>
          <w:lang w:eastAsia="zh-CN"/>
          <w14:textFill>
            <w14:solidFill>
              <w14:schemeClr w14:val="tx1"/>
            </w14:solidFill>
          </w14:textFill>
        </w:rPr>
      </w:pPr>
    </w:p>
    <w:p>
      <w:pPr>
        <w:pStyle w:val="7"/>
        <w:rPr>
          <w:rFonts w:hint="eastAsia"/>
          <w:color w:val="000000" w:themeColor="text1"/>
          <w:lang w:eastAsia="zh-CN"/>
          <w14:textFill>
            <w14:solidFill>
              <w14:schemeClr w14:val="tx1"/>
            </w14:solidFill>
          </w14:textFill>
        </w:rPr>
      </w:pPr>
    </w:p>
    <w:p>
      <w:pPr>
        <w:pStyle w:val="7"/>
        <w:rPr>
          <w:rFonts w:hint="eastAsia"/>
          <w:color w:val="000000" w:themeColor="text1"/>
          <w:lang w:eastAsia="zh-CN"/>
          <w14:textFill>
            <w14:solidFill>
              <w14:schemeClr w14:val="tx1"/>
            </w14:solidFill>
          </w14:textFill>
        </w:rPr>
      </w:pPr>
    </w:p>
    <w:p>
      <w:pPr>
        <w:rPr>
          <w:rFonts w:hint="eastAsia"/>
          <w:color w:val="000000" w:themeColor="text1"/>
          <w:lang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小标宋_GBK" w:hAnsi="方正小标宋_GBK" w:eastAsia="方正小标宋_GBK" w:cs="方正小标宋_GBK"/>
          <w:b w:val="0"/>
          <w:bCs/>
          <w:color w:val="000000" w:themeColor="text1"/>
          <w:sz w:val="52"/>
          <w:szCs w:val="52"/>
          <w:lang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52"/>
          <w:szCs w:val="52"/>
          <w:lang w:eastAsia="zh-CN"/>
          <w14:textFill>
            <w14:solidFill>
              <w14:schemeClr w14:val="tx1"/>
            </w14:solidFill>
          </w14:textFill>
        </w:rPr>
        <w:t>重庆市铜梁区妇幼保健</w:t>
      </w:r>
      <w:r>
        <w:rPr>
          <w:rFonts w:hint="eastAsia" w:ascii="方正小标宋_GBK" w:hAnsi="方正小标宋_GBK" w:eastAsia="方正小标宋_GBK" w:cs="方正小标宋_GBK"/>
          <w:b w:val="0"/>
          <w:bCs/>
          <w:color w:val="000000" w:themeColor="text1"/>
          <w:sz w:val="52"/>
          <w:szCs w:val="52"/>
          <w:lang w:val="en-US" w:eastAsia="zh-CN"/>
          <w14:textFill>
            <w14:solidFill>
              <w14:schemeClr w14:val="tx1"/>
            </w14:solidFill>
          </w14:textFill>
        </w:rPr>
        <w:t>院</w:t>
      </w:r>
    </w:p>
    <w:p>
      <w:pPr>
        <w:pStyle w:val="6"/>
        <w:keepNext w:val="0"/>
        <w:keepLines w:val="0"/>
        <w:pageBreakBefore w:val="0"/>
        <w:widowControl w:val="0"/>
        <w:kinsoku/>
        <w:wordWrap/>
        <w:overflowPunct/>
        <w:topLinePunct w:val="0"/>
        <w:bidi w:val="0"/>
        <w:spacing w:line="240" w:lineRule="auto"/>
        <w:jc w:val="center"/>
        <w:textAlignment w:val="auto"/>
        <w:rPr>
          <w:rFonts w:hint="default" w:ascii="方正小标宋_GBK" w:hAnsi="方正小标宋_GBK" w:eastAsia="方正小标宋_GBK" w:cs="方正小标宋_GBK"/>
          <w:b w:val="0"/>
          <w:bCs/>
          <w:color w:val="000000" w:themeColor="text1"/>
          <w:kern w:val="2"/>
          <w:sz w:val="52"/>
          <w:szCs w:val="52"/>
          <w:lang w:val="en-US" w:eastAsia="zh-CN" w:bidi="ar-SA"/>
          <w14:textFill>
            <w14:solidFill>
              <w14:schemeClr w14:val="tx1"/>
            </w14:solidFill>
          </w14:textFill>
        </w:rPr>
      </w:pPr>
      <w:r>
        <w:rPr>
          <w:rFonts w:hint="eastAsia" w:ascii="方正小标宋_GBK" w:hAnsi="方正小标宋_GBK" w:eastAsia="方正小标宋_GBK" w:cs="方正小标宋_GBK"/>
          <w:b w:val="0"/>
          <w:bCs/>
          <w:color w:val="000000" w:themeColor="text1"/>
          <w:kern w:val="2"/>
          <w:sz w:val="52"/>
          <w:szCs w:val="52"/>
          <w:lang w:val="en-US" w:eastAsia="zh-CN" w:bidi="ar-SA"/>
          <w14:textFill>
            <w14:solidFill>
              <w14:schemeClr w14:val="tx1"/>
            </w14:solidFill>
          </w14:textFill>
        </w:rPr>
        <w:t>招标采购文件</w:t>
      </w:r>
    </w:p>
    <w:p>
      <w:pPr>
        <w:keepNext w:val="0"/>
        <w:keepLines w:val="0"/>
        <w:pageBreakBefore w:val="0"/>
        <w:widowControl w:val="0"/>
        <w:kinsoku/>
        <w:wordWrap/>
        <w:overflowPunct/>
        <w:topLinePunct w:val="0"/>
        <w:autoSpaceDE w:val="0"/>
        <w:autoSpaceDN w:val="0"/>
        <w:bidi w:val="0"/>
        <w:adjustRightInd w:val="0"/>
        <w:snapToGrid w:val="0"/>
        <w:spacing w:line="594" w:lineRule="exact"/>
        <w:jc w:val="center"/>
        <w:textAlignment w:val="auto"/>
        <w:rPr>
          <w:rFonts w:hint="eastAsia" w:ascii="方正小标宋_GBK" w:hAnsi="方正小标宋_GBK" w:eastAsia="方正小标宋_GBK" w:cs="方正小标宋_GBK"/>
          <w:b w:val="0"/>
          <w:i w:val="0"/>
          <w:strike w:val="0"/>
          <w:color w:val="000000" w:themeColor="text1"/>
          <w:spacing w:val="0"/>
          <w:kern w:val="0"/>
          <w:sz w:val="44"/>
          <w:szCs w:val="44"/>
          <w14:textFill>
            <w14:solidFill>
              <w14:schemeClr w14:val="tx1"/>
            </w14:solidFill>
          </w14:textFill>
        </w:rPr>
      </w:pPr>
    </w:p>
    <w:p>
      <w:pPr>
        <w:pStyle w:val="6"/>
        <w:rPr>
          <w:rFonts w:hint="eastAsia" w:ascii="方正小标宋_GBK" w:hAnsi="方正小标宋_GBK" w:eastAsia="方正小标宋_GBK" w:cs="方正小标宋_GBK"/>
          <w:b w:val="0"/>
          <w:i w:val="0"/>
          <w:strike w:val="0"/>
          <w:color w:val="000000" w:themeColor="text1"/>
          <w:spacing w:val="0"/>
          <w:kern w:val="0"/>
          <w:sz w:val="44"/>
          <w:szCs w:val="44"/>
          <w14:textFill>
            <w14:solidFill>
              <w14:schemeClr w14:val="tx1"/>
            </w14:solidFill>
          </w14:textFill>
        </w:rPr>
      </w:pPr>
    </w:p>
    <w:p>
      <w:pPr>
        <w:pStyle w:val="6"/>
        <w:rPr>
          <w:rFonts w:hint="eastAsia" w:ascii="方正小标宋_GBK" w:hAnsi="方正小标宋_GBK" w:eastAsia="方正小标宋_GBK" w:cs="方正小标宋_GBK"/>
          <w:b w:val="0"/>
          <w:i w:val="0"/>
          <w:strike w:val="0"/>
          <w:color w:val="000000" w:themeColor="text1"/>
          <w:spacing w:val="0"/>
          <w:kern w:val="0"/>
          <w:sz w:val="44"/>
          <w:szCs w:val="44"/>
          <w14:textFill>
            <w14:solidFill>
              <w14:schemeClr w14:val="tx1"/>
            </w14:solidFill>
          </w14:textFill>
        </w:rPr>
      </w:pPr>
    </w:p>
    <w:p>
      <w:pPr>
        <w:pStyle w:val="6"/>
        <w:rPr>
          <w:rFonts w:hint="eastAsia" w:ascii="方正小标宋_GBK" w:hAnsi="方正小标宋_GBK" w:eastAsia="方正小标宋_GBK" w:cs="方正小标宋_GBK"/>
          <w:b w:val="0"/>
          <w:i w:val="0"/>
          <w:strike w:val="0"/>
          <w:color w:val="000000" w:themeColor="text1"/>
          <w:spacing w:val="0"/>
          <w:kern w:val="0"/>
          <w:sz w:val="44"/>
          <w:szCs w:val="44"/>
          <w14:textFill>
            <w14:solidFill>
              <w14:schemeClr w14:val="tx1"/>
            </w14:solidFill>
          </w14:textFill>
        </w:rPr>
      </w:pPr>
    </w:p>
    <w:p>
      <w:pPr>
        <w:pStyle w:val="6"/>
        <w:rPr>
          <w:rFonts w:hint="eastAsia" w:ascii="方正小标宋_GBK" w:hAnsi="方正小标宋_GBK" w:eastAsia="方正小标宋_GBK" w:cs="方正小标宋_GBK"/>
          <w:b w:val="0"/>
          <w:i w:val="0"/>
          <w:strike w:val="0"/>
          <w:color w:val="000000" w:themeColor="text1"/>
          <w:spacing w:val="0"/>
          <w:kern w:val="0"/>
          <w:sz w:val="44"/>
          <w:szCs w:val="44"/>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line="594" w:lineRule="exact"/>
        <w:ind w:firstLine="960" w:firstLineChars="300"/>
        <w:jc w:val="left"/>
        <w:textAlignment w:val="auto"/>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采购项目：</w:t>
      </w:r>
      <w:r>
        <w:rPr>
          <w:rFonts w:hint="eastAsia" w:eastAsia="方正仿宋_GBK" w:cs="Times New Roman"/>
          <w:b w:val="0"/>
          <w:bCs w:val="0"/>
          <w:color w:val="000000" w:themeColor="text1"/>
          <w:kern w:val="2"/>
          <w:sz w:val="32"/>
          <w:szCs w:val="32"/>
          <w:lang w:val="en-US" w:eastAsia="zh-CN" w:bidi="ar-SA"/>
          <w14:textFill>
            <w14:solidFill>
              <w14:schemeClr w14:val="tx1"/>
            </w14:solidFill>
          </w14:textFill>
        </w:rPr>
        <w:t>中药饮片三年配送权</w:t>
      </w:r>
    </w:p>
    <w:p>
      <w:pPr>
        <w:pStyle w:val="6"/>
        <w:keepNext w:val="0"/>
        <w:keepLines w:val="0"/>
        <w:pageBreakBefore w:val="0"/>
        <w:widowControl w:val="0"/>
        <w:kinsoku/>
        <w:wordWrap/>
        <w:overflowPunct/>
        <w:topLinePunct w:val="0"/>
        <w:autoSpaceDE/>
        <w:autoSpaceDN/>
        <w:bidi w:val="0"/>
        <w:adjustRightInd/>
        <w:snapToGrid/>
        <w:spacing w:line="594" w:lineRule="exact"/>
        <w:ind w:firstLine="960" w:firstLineChars="300"/>
        <w:jc w:val="left"/>
        <w:textAlignment w:val="auto"/>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采购方式：</w:t>
      </w:r>
      <w:r>
        <w:rPr>
          <w:rFonts w:hint="eastAsia" w:eastAsia="方正仿宋_GBK" w:cs="Times New Roman"/>
          <w:b w:val="0"/>
          <w:bCs w:val="0"/>
          <w:color w:val="000000" w:themeColor="text1"/>
          <w:kern w:val="2"/>
          <w:sz w:val="32"/>
          <w:szCs w:val="32"/>
          <w:lang w:val="en-US" w:eastAsia="zh-CN" w:bidi="ar-SA"/>
          <w14:textFill>
            <w14:solidFill>
              <w14:schemeClr w14:val="tx1"/>
            </w14:solidFill>
          </w14:textFill>
        </w:rPr>
        <w:t>招标</w:t>
      </w: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采购</w:t>
      </w:r>
    </w:p>
    <w:p>
      <w:pPr>
        <w:pStyle w:val="6"/>
        <w:keepNext w:val="0"/>
        <w:keepLines w:val="0"/>
        <w:pageBreakBefore w:val="0"/>
        <w:widowControl w:val="0"/>
        <w:kinsoku/>
        <w:wordWrap/>
        <w:overflowPunct/>
        <w:topLinePunct w:val="0"/>
        <w:autoSpaceDE/>
        <w:autoSpaceDN/>
        <w:bidi w:val="0"/>
        <w:adjustRightInd/>
        <w:snapToGrid/>
        <w:spacing w:line="594" w:lineRule="exact"/>
        <w:ind w:firstLine="960" w:firstLineChars="300"/>
        <w:jc w:val="left"/>
        <w:textAlignment w:val="auto"/>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采 购 人：重庆市铜梁区妇幼保健院</w:t>
      </w:r>
    </w:p>
    <w:p>
      <w:pPr>
        <w:pStyle w:val="6"/>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p>
    <w:p>
      <w:pP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重庆市铜梁区妇幼保健院制</w:t>
      </w:r>
    </w:p>
    <w:p>
      <w:pPr>
        <w:pStyle w:val="6"/>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202</w:t>
      </w:r>
      <w:r>
        <w:rPr>
          <w:rFonts w:hint="eastAsia" w:eastAsia="方正仿宋_GBK" w:cs="Times New Roman"/>
          <w:b w:val="0"/>
          <w:bCs w:val="0"/>
          <w:color w:val="000000" w:themeColor="text1"/>
          <w:kern w:val="2"/>
          <w:sz w:val="32"/>
          <w:szCs w:val="32"/>
          <w:lang w:val="en-US" w:eastAsia="zh-CN" w:bidi="ar-SA"/>
          <w14:textFill>
            <w14:solidFill>
              <w14:schemeClr w14:val="tx1"/>
            </w14:solidFill>
          </w14:textFill>
        </w:rPr>
        <w:t>3</w:t>
      </w: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年</w:t>
      </w:r>
      <w:r>
        <w:rPr>
          <w:rFonts w:hint="eastAsia" w:eastAsia="方正仿宋_GBK" w:cs="Times New Roman"/>
          <w:b w:val="0"/>
          <w:bCs w:val="0"/>
          <w:color w:val="000000" w:themeColor="text1"/>
          <w:kern w:val="2"/>
          <w:sz w:val="32"/>
          <w:szCs w:val="32"/>
          <w:lang w:val="en-US" w:eastAsia="zh-CN" w:bidi="ar-SA"/>
          <w14:textFill>
            <w14:solidFill>
              <w14:schemeClr w14:val="tx1"/>
            </w14:solidFill>
          </w14:textFill>
        </w:rPr>
        <w:t>10</w:t>
      </w: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月</w:t>
      </w:r>
    </w:p>
    <w:p>
      <w:pPr>
        <w:pStyle w:val="7"/>
        <w:rPr>
          <w:rFonts w:hint="eastAsia"/>
          <w:color w:val="000000" w:themeColor="text1"/>
          <w:lang w:val="en-US" w:eastAsia="zh-CN"/>
          <w14:textFill>
            <w14:solidFill>
              <w14:schemeClr w14:val="tx1"/>
            </w14:solidFill>
          </w14:textFill>
        </w:rPr>
      </w:pPr>
    </w:p>
    <w:p>
      <w:pPr>
        <w:pStyle w:val="6"/>
        <w:keepNext w:val="0"/>
        <w:keepLines w:val="0"/>
        <w:pageBreakBefore w:val="0"/>
        <w:widowControl w:val="0"/>
        <w:kinsoku/>
        <w:wordWrap/>
        <w:overflowPunct/>
        <w:topLinePunct w:val="0"/>
        <w:bidi w:val="0"/>
        <w:spacing w:line="240" w:lineRule="auto"/>
        <w:jc w:val="center"/>
        <w:textAlignment w:val="auto"/>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pPr>
      <w:r>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t>目  录</w:t>
      </w:r>
    </w:p>
    <w:p>
      <w:pPr>
        <w:rPr>
          <w:rFonts w:hint="eastAsia" w:ascii="方正黑体_GBK" w:hAnsi="方正黑体_GBK" w:eastAsia="方正黑体_GBK" w:cs="方正黑体_GBK"/>
          <w:b w:val="0"/>
          <w:bCs/>
          <w:color w:val="000000" w:themeColor="text1"/>
          <w:sz w:val="28"/>
          <w:szCs w:val="28"/>
          <w:lang w:val="en-US" w:eastAsia="zh-CN"/>
          <w14:textFill>
            <w14:solidFill>
              <w14:schemeClr w14:val="tx1"/>
            </w14:solidFill>
          </w14:textFill>
        </w:rPr>
      </w:pPr>
    </w:p>
    <w:p>
      <w:pPr>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第一篇  </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招标</w:t>
      </w:r>
      <w:r>
        <w:rPr>
          <w:rFonts w:hint="eastAsia" w:ascii="方正仿宋_GBK" w:hAnsi="方正仿宋_GBK" w:eastAsia="方正仿宋_GBK" w:cs="方正仿宋_GBK"/>
          <w:color w:val="000000" w:themeColor="text1"/>
          <w:sz w:val="32"/>
          <w:szCs w:val="32"/>
          <w14:textFill>
            <w14:solidFill>
              <w14:schemeClr w14:val="tx1"/>
            </w14:solidFill>
          </w14:textFill>
        </w:rPr>
        <w:t>公告</w:t>
      </w:r>
    </w:p>
    <w:p>
      <w:pPr>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第二篇  采购项目技术要求</w:t>
      </w:r>
    </w:p>
    <w:p>
      <w:pPr>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三</w:t>
      </w:r>
      <w:r>
        <w:rPr>
          <w:rFonts w:hint="eastAsia" w:ascii="方正仿宋_GBK" w:hAnsi="方正仿宋_GBK" w:eastAsia="方正仿宋_GBK" w:cs="方正仿宋_GBK"/>
          <w:color w:val="000000" w:themeColor="text1"/>
          <w:sz w:val="32"/>
          <w:szCs w:val="32"/>
          <w14:textFill>
            <w14:solidFill>
              <w14:schemeClr w14:val="tx1"/>
            </w14:solidFill>
          </w14:textFill>
        </w:rPr>
        <w:t>篇  商务要求</w:t>
      </w:r>
    </w:p>
    <w:p>
      <w:pPr>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四</w:t>
      </w:r>
      <w:r>
        <w:rPr>
          <w:rFonts w:hint="eastAsia" w:ascii="方正仿宋_GBK" w:hAnsi="方正仿宋_GBK" w:eastAsia="方正仿宋_GBK" w:cs="方正仿宋_GBK"/>
          <w:color w:val="000000" w:themeColor="text1"/>
          <w:sz w:val="32"/>
          <w:szCs w:val="32"/>
          <w14:textFill>
            <w14:solidFill>
              <w14:schemeClr w14:val="tx1"/>
            </w14:solidFill>
          </w14:textFill>
        </w:rPr>
        <w:t>篇  评</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选</w:t>
      </w:r>
      <w:r>
        <w:rPr>
          <w:rFonts w:hint="eastAsia" w:ascii="方正仿宋_GBK" w:hAnsi="方正仿宋_GBK" w:eastAsia="方正仿宋_GBK" w:cs="方正仿宋_GBK"/>
          <w:color w:val="000000" w:themeColor="text1"/>
          <w:sz w:val="32"/>
          <w:szCs w:val="32"/>
          <w14:textFill>
            <w14:solidFill>
              <w14:schemeClr w14:val="tx1"/>
            </w14:solidFill>
          </w14:textFill>
        </w:rPr>
        <w:t>方法、评</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审</w:t>
      </w:r>
      <w:r>
        <w:rPr>
          <w:rFonts w:hint="eastAsia" w:ascii="方正仿宋_GBK" w:hAnsi="方正仿宋_GBK" w:eastAsia="方正仿宋_GBK" w:cs="方正仿宋_GBK"/>
          <w:color w:val="000000" w:themeColor="text1"/>
          <w:sz w:val="32"/>
          <w:szCs w:val="32"/>
          <w14:textFill>
            <w14:solidFill>
              <w14:schemeClr w14:val="tx1"/>
            </w14:solidFill>
          </w14:textFill>
        </w:rPr>
        <w:t>标准、无效投标条款和废标条款</w:t>
      </w:r>
    </w:p>
    <w:p>
      <w:pPr>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第五篇  投标人</w:t>
      </w:r>
      <w:r>
        <w:rPr>
          <w:rFonts w:hint="eastAsia" w:ascii="方正仿宋_GBK" w:hAnsi="方正仿宋_GBK" w:eastAsia="方正仿宋_GBK" w:cs="方正仿宋_GBK"/>
          <w:color w:val="000000" w:themeColor="text1"/>
          <w:sz w:val="32"/>
          <w:szCs w:val="32"/>
          <w14:textFill>
            <w14:solidFill>
              <w14:schemeClr w14:val="tx1"/>
            </w14:solidFill>
          </w14:textFill>
        </w:rPr>
        <w:t>须知</w:t>
      </w:r>
    </w:p>
    <w:p>
      <w:pPr>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六</w:t>
      </w:r>
      <w:r>
        <w:rPr>
          <w:rFonts w:hint="eastAsia" w:ascii="方正仿宋_GBK" w:hAnsi="方正仿宋_GBK" w:eastAsia="方正仿宋_GBK" w:cs="方正仿宋_GBK"/>
          <w:color w:val="000000" w:themeColor="text1"/>
          <w:sz w:val="32"/>
          <w:szCs w:val="32"/>
          <w14:textFill>
            <w14:solidFill>
              <w14:schemeClr w14:val="tx1"/>
            </w14:solidFill>
          </w14:textFill>
        </w:rPr>
        <w:t>篇</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投标人编制响应</w:t>
      </w:r>
      <w:r>
        <w:rPr>
          <w:rFonts w:hint="eastAsia" w:ascii="方正仿宋_GBK" w:hAnsi="方正仿宋_GBK" w:eastAsia="方正仿宋_GBK" w:cs="方正仿宋_GBK"/>
          <w:color w:val="000000" w:themeColor="text1"/>
          <w:sz w:val="32"/>
          <w:szCs w:val="32"/>
          <w14:textFill>
            <w14:solidFill>
              <w14:schemeClr w14:val="tx1"/>
            </w14:solidFill>
          </w14:textFill>
        </w:rPr>
        <w:t>文件部分内容格式</w:t>
      </w:r>
    </w:p>
    <w:p>
      <w:pPr>
        <w:pStyle w:val="4"/>
        <w:keepNext/>
        <w:keepLines/>
        <w:pageBreakBefore w:val="0"/>
        <w:widowControl w:val="0"/>
        <w:kinsoku/>
        <w:wordWrap/>
        <w:overflowPunct/>
        <w:topLinePunct w:val="0"/>
        <w:autoSpaceDE/>
        <w:autoSpaceDN/>
        <w:bidi w:val="0"/>
        <w:adjustRightInd/>
        <w:snapToGrid/>
        <w:spacing w:before="0" w:after="0" w:line="594" w:lineRule="exact"/>
        <w:ind w:firstLine="560" w:firstLineChars="200"/>
        <w:textAlignment w:val="auto"/>
        <w:rPr>
          <w:rFonts w:hint="eastAsia" w:ascii="方正黑体_GBK" w:hAnsi="方正黑体_GBK" w:eastAsia="方正黑体_GBK" w:cs="方正黑体_GBK"/>
          <w:b w:val="0"/>
          <w:bCs/>
          <w:color w:val="000000" w:themeColor="text1"/>
          <w:sz w:val="28"/>
          <w:szCs w:val="28"/>
          <w14:textFill>
            <w14:solidFill>
              <w14:schemeClr w14:val="tx1"/>
            </w14:solidFill>
          </w14:textFill>
        </w:rPr>
      </w:pPr>
    </w:p>
    <w:p>
      <w:pPr>
        <w:pStyle w:val="4"/>
        <w:keepNext/>
        <w:keepLines/>
        <w:pageBreakBefore w:val="0"/>
        <w:widowControl w:val="0"/>
        <w:kinsoku/>
        <w:wordWrap/>
        <w:overflowPunct/>
        <w:topLinePunct w:val="0"/>
        <w:autoSpaceDE/>
        <w:autoSpaceDN/>
        <w:bidi w:val="0"/>
        <w:adjustRightInd/>
        <w:snapToGrid/>
        <w:spacing w:before="0" w:after="0" w:line="594" w:lineRule="exact"/>
        <w:ind w:firstLine="560" w:firstLineChars="200"/>
        <w:textAlignment w:val="auto"/>
        <w:rPr>
          <w:rFonts w:hint="eastAsia" w:ascii="方正黑体_GBK" w:hAnsi="方正黑体_GBK" w:eastAsia="方正黑体_GBK" w:cs="方正黑体_GBK"/>
          <w:b w:val="0"/>
          <w:bCs/>
          <w:color w:val="000000" w:themeColor="text1"/>
          <w:sz w:val="28"/>
          <w:szCs w:val="28"/>
          <w14:textFill>
            <w14:solidFill>
              <w14:schemeClr w14:val="tx1"/>
            </w14:solidFill>
          </w14:textFill>
        </w:rPr>
      </w:pPr>
    </w:p>
    <w:p>
      <w:pPr>
        <w:pStyle w:val="4"/>
        <w:keepNext/>
        <w:keepLines/>
        <w:pageBreakBefore w:val="0"/>
        <w:widowControl w:val="0"/>
        <w:kinsoku/>
        <w:wordWrap/>
        <w:overflowPunct/>
        <w:topLinePunct w:val="0"/>
        <w:autoSpaceDE/>
        <w:autoSpaceDN/>
        <w:bidi w:val="0"/>
        <w:adjustRightInd/>
        <w:snapToGrid/>
        <w:spacing w:before="0" w:after="0" w:line="594" w:lineRule="exact"/>
        <w:ind w:firstLine="560" w:firstLineChars="200"/>
        <w:textAlignment w:val="auto"/>
        <w:rPr>
          <w:rFonts w:hint="eastAsia" w:ascii="方正黑体_GBK" w:hAnsi="方正黑体_GBK" w:eastAsia="方正黑体_GBK" w:cs="方正黑体_GBK"/>
          <w:b w:val="0"/>
          <w:bCs/>
          <w:color w:val="000000" w:themeColor="text1"/>
          <w:sz w:val="28"/>
          <w:szCs w:val="28"/>
          <w14:textFill>
            <w14:solidFill>
              <w14:schemeClr w14:val="tx1"/>
            </w14:solidFill>
          </w14:textFill>
        </w:rPr>
      </w:pPr>
    </w:p>
    <w:p>
      <w:pPr>
        <w:pStyle w:val="4"/>
        <w:keepNext/>
        <w:keepLines/>
        <w:pageBreakBefore w:val="0"/>
        <w:widowControl w:val="0"/>
        <w:kinsoku/>
        <w:wordWrap/>
        <w:overflowPunct/>
        <w:topLinePunct w:val="0"/>
        <w:autoSpaceDE/>
        <w:autoSpaceDN/>
        <w:bidi w:val="0"/>
        <w:adjustRightInd/>
        <w:snapToGrid/>
        <w:spacing w:before="0" w:after="0" w:line="594" w:lineRule="exact"/>
        <w:ind w:firstLine="560" w:firstLineChars="200"/>
        <w:textAlignment w:val="auto"/>
        <w:rPr>
          <w:rFonts w:hint="eastAsia" w:ascii="方正黑体_GBK" w:hAnsi="方正黑体_GBK" w:eastAsia="方正黑体_GBK" w:cs="方正黑体_GBK"/>
          <w:b w:val="0"/>
          <w:bCs/>
          <w:color w:val="000000" w:themeColor="text1"/>
          <w:sz w:val="28"/>
          <w:szCs w:val="28"/>
          <w14:textFill>
            <w14:solidFill>
              <w14:schemeClr w14:val="tx1"/>
            </w14:solidFill>
          </w14:textFill>
        </w:rPr>
      </w:pPr>
    </w:p>
    <w:p>
      <w:pPr>
        <w:pStyle w:val="4"/>
        <w:keepNext/>
        <w:keepLines/>
        <w:pageBreakBefore w:val="0"/>
        <w:widowControl w:val="0"/>
        <w:kinsoku/>
        <w:wordWrap/>
        <w:overflowPunct/>
        <w:topLinePunct w:val="0"/>
        <w:autoSpaceDE/>
        <w:autoSpaceDN/>
        <w:bidi w:val="0"/>
        <w:adjustRightInd/>
        <w:snapToGrid/>
        <w:spacing w:before="0" w:after="0" w:line="594" w:lineRule="exact"/>
        <w:ind w:firstLine="560" w:firstLineChars="200"/>
        <w:textAlignment w:val="auto"/>
        <w:rPr>
          <w:rFonts w:hint="eastAsia" w:ascii="方正黑体_GBK" w:hAnsi="方正黑体_GBK" w:eastAsia="方正黑体_GBK" w:cs="方正黑体_GBK"/>
          <w:b w:val="0"/>
          <w:bCs/>
          <w:color w:val="000000" w:themeColor="text1"/>
          <w:sz w:val="28"/>
          <w:szCs w:val="28"/>
          <w14:textFill>
            <w14:solidFill>
              <w14:schemeClr w14:val="tx1"/>
            </w14:solidFill>
          </w14:textFill>
        </w:rPr>
      </w:pPr>
    </w:p>
    <w:p>
      <w:pPr>
        <w:pStyle w:val="4"/>
        <w:keepNext/>
        <w:keepLines/>
        <w:pageBreakBefore w:val="0"/>
        <w:widowControl w:val="0"/>
        <w:kinsoku/>
        <w:wordWrap/>
        <w:overflowPunct/>
        <w:topLinePunct w:val="0"/>
        <w:autoSpaceDE/>
        <w:autoSpaceDN/>
        <w:bidi w:val="0"/>
        <w:adjustRightInd/>
        <w:snapToGrid/>
        <w:spacing w:before="0" w:after="0" w:line="594" w:lineRule="exact"/>
        <w:ind w:firstLine="560" w:firstLineChars="200"/>
        <w:textAlignment w:val="auto"/>
        <w:rPr>
          <w:rFonts w:hint="eastAsia" w:ascii="方正黑体_GBK" w:hAnsi="方正黑体_GBK" w:eastAsia="方正黑体_GBK" w:cs="方正黑体_GBK"/>
          <w:b w:val="0"/>
          <w:bCs/>
          <w:color w:val="000000" w:themeColor="text1"/>
          <w:sz w:val="28"/>
          <w:szCs w:val="28"/>
          <w14:textFill>
            <w14:solidFill>
              <w14:schemeClr w14:val="tx1"/>
            </w14:solidFill>
          </w14:textFill>
        </w:rPr>
      </w:pPr>
    </w:p>
    <w:p>
      <w:pPr>
        <w:pStyle w:val="4"/>
        <w:keepNext/>
        <w:keepLines/>
        <w:pageBreakBefore w:val="0"/>
        <w:widowControl w:val="0"/>
        <w:kinsoku/>
        <w:wordWrap/>
        <w:overflowPunct/>
        <w:topLinePunct w:val="0"/>
        <w:autoSpaceDE/>
        <w:autoSpaceDN/>
        <w:bidi w:val="0"/>
        <w:adjustRightInd/>
        <w:snapToGrid/>
        <w:spacing w:before="0" w:after="0" w:line="594" w:lineRule="exact"/>
        <w:ind w:firstLine="560" w:firstLineChars="200"/>
        <w:textAlignment w:val="auto"/>
        <w:rPr>
          <w:rFonts w:hint="eastAsia" w:ascii="方正黑体_GBK" w:hAnsi="方正黑体_GBK" w:eastAsia="方正黑体_GBK" w:cs="方正黑体_GBK"/>
          <w:b w:val="0"/>
          <w:bCs/>
          <w:color w:val="000000" w:themeColor="text1"/>
          <w:sz w:val="28"/>
          <w:szCs w:val="28"/>
          <w14:textFill>
            <w14:solidFill>
              <w14:schemeClr w14:val="tx1"/>
            </w14:solidFill>
          </w14:textFill>
        </w:rPr>
      </w:pPr>
    </w:p>
    <w:p>
      <w:pPr>
        <w:pStyle w:val="4"/>
        <w:keepNext/>
        <w:keepLines/>
        <w:pageBreakBefore w:val="0"/>
        <w:widowControl w:val="0"/>
        <w:kinsoku/>
        <w:wordWrap/>
        <w:overflowPunct/>
        <w:topLinePunct w:val="0"/>
        <w:autoSpaceDE/>
        <w:autoSpaceDN/>
        <w:bidi w:val="0"/>
        <w:adjustRightInd/>
        <w:snapToGrid/>
        <w:spacing w:before="0" w:after="0" w:line="594" w:lineRule="exact"/>
        <w:ind w:firstLine="560" w:firstLineChars="200"/>
        <w:textAlignment w:val="auto"/>
        <w:rPr>
          <w:rFonts w:hint="eastAsia" w:ascii="方正黑体_GBK" w:hAnsi="方正黑体_GBK" w:eastAsia="方正黑体_GBK" w:cs="方正黑体_GBK"/>
          <w:b w:val="0"/>
          <w:bCs/>
          <w:color w:val="000000" w:themeColor="text1"/>
          <w:sz w:val="28"/>
          <w:szCs w:val="28"/>
          <w14:textFill>
            <w14:solidFill>
              <w14:schemeClr w14:val="tx1"/>
            </w14:solidFill>
          </w14:textFill>
        </w:rPr>
      </w:pPr>
    </w:p>
    <w:p>
      <w:pPr>
        <w:pStyle w:val="4"/>
        <w:keepNext/>
        <w:keepLines/>
        <w:pageBreakBefore w:val="0"/>
        <w:widowControl w:val="0"/>
        <w:kinsoku/>
        <w:wordWrap/>
        <w:overflowPunct/>
        <w:topLinePunct w:val="0"/>
        <w:autoSpaceDE/>
        <w:autoSpaceDN/>
        <w:bidi w:val="0"/>
        <w:adjustRightInd/>
        <w:snapToGrid/>
        <w:spacing w:before="0" w:after="0" w:line="594" w:lineRule="exact"/>
        <w:ind w:firstLine="560" w:firstLineChars="200"/>
        <w:textAlignment w:val="auto"/>
        <w:rPr>
          <w:rFonts w:hint="eastAsia" w:ascii="方正黑体_GBK" w:hAnsi="方正黑体_GBK" w:eastAsia="方正黑体_GBK" w:cs="方正黑体_GBK"/>
          <w:b w:val="0"/>
          <w:bCs/>
          <w:color w:val="000000" w:themeColor="text1"/>
          <w:sz w:val="28"/>
          <w:szCs w:val="28"/>
          <w14:textFill>
            <w14:solidFill>
              <w14:schemeClr w14:val="tx1"/>
            </w14:solidFill>
          </w14:textFill>
        </w:rPr>
      </w:pPr>
    </w:p>
    <w:p>
      <w:pPr>
        <w:pStyle w:val="4"/>
        <w:keepNext/>
        <w:keepLines/>
        <w:pageBreakBefore w:val="0"/>
        <w:widowControl w:val="0"/>
        <w:kinsoku/>
        <w:wordWrap/>
        <w:overflowPunct/>
        <w:topLinePunct w:val="0"/>
        <w:autoSpaceDE/>
        <w:autoSpaceDN/>
        <w:bidi w:val="0"/>
        <w:adjustRightInd/>
        <w:snapToGrid/>
        <w:spacing w:before="0" w:after="0" w:line="594" w:lineRule="exact"/>
        <w:ind w:firstLine="560" w:firstLineChars="200"/>
        <w:textAlignment w:val="auto"/>
        <w:rPr>
          <w:rFonts w:hint="eastAsia" w:ascii="方正黑体_GBK" w:hAnsi="方正黑体_GBK" w:eastAsia="方正黑体_GBK" w:cs="方正黑体_GBK"/>
          <w:b w:val="0"/>
          <w:bCs/>
          <w:color w:val="000000" w:themeColor="text1"/>
          <w:sz w:val="28"/>
          <w:szCs w:val="28"/>
          <w14:textFill>
            <w14:solidFill>
              <w14:schemeClr w14:val="tx1"/>
            </w14:solidFill>
          </w14:textFill>
        </w:rPr>
      </w:pPr>
    </w:p>
    <w:p>
      <w:pPr>
        <w:rPr>
          <w:rFonts w:hint="eastAsia" w:ascii="方正黑体_GBK" w:hAnsi="方正黑体_GBK" w:eastAsia="方正黑体_GBK" w:cs="方正黑体_GBK"/>
          <w:b w:val="0"/>
          <w:bCs/>
          <w:color w:val="000000" w:themeColor="text1"/>
          <w:sz w:val="28"/>
          <w:szCs w:val="28"/>
          <w14:textFill>
            <w14:solidFill>
              <w14:schemeClr w14:val="tx1"/>
            </w14:solidFill>
          </w14:textFill>
        </w:rPr>
      </w:pPr>
    </w:p>
    <w:p>
      <w:pPr>
        <w:pStyle w:val="16"/>
        <w:rPr>
          <w:rFonts w:hint="eastAsia"/>
          <w:color w:val="000000" w:themeColor="text1"/>
          <w14:textFill>
            <w14:solidFill>
              <w14:schemeClr w14:val="tx1"/>
            </w14:solidFill>
          </w14:textFill>
        </w:rPr>
      </w:pPr>
    </w:p>
    <w:p>
      <w:pPr>
        <w:rPr>
          <w:rFonts w:hint="eastAsia" w:ascii="方正黑体_GBK" w:hAnsi="方正黑体_GBK" w:eastAsia="方正黑体_GBK" w:cs="方正黑体_GBK"/>
          <w:b w:val="0"/>
          <w:bCs/>
          <w:color w:val="000000" w:themeColor="text1"/>
          <w:sz w:val="28"/>
          <w:szCs w:val="28"/>
          <w14:textFill>
            <w14:solidFill>
              <w14:schemeClr w14:val="tx1"/>
            </w14:solidFill>
          </w14:textFill>
        </w:rPr>
      </w:pPr>
    </w:p>
    <w:p>
      <w:pPr>
        <w:pStyle w:val="6"/>
        <w:keepNext w:val="0"/>
        <w:keepLines w:val="0"/>
        <w:pageBreakBefore w:val="0"/>
        <w:widowControl w:val="0"/>
        <w:kinsoku/>
        <w:wordWrap/>
        <w:overflowPunct/>
        <w:topLinePunct w:val="0"/>
        <w:bidi w:val="0"/>
        <w:spacing w:line="240" w:lineRule="auto"/>
        <w:jc w:val="center"/>
        <w:textAlignment w:val="auto"/>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pPr>
      <w:r>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t>第一篇  招标公告</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60" w:firstLineChars="200"/>
        <w:jc w:val="both"/>
        <w:rPr>
          <w:rFonts w:hint="eastAsia" w:ascii="宋体" w:hAnsi="宋体" w:eastAsia="宋体" w:cs="宋体"/>
          <w:i w:val="0"/>
          <w:caps w:val="0"/>
          <w:color w:val="000000" w:themeColor="text1"/>
          <w:spacing w:val="0"/>
          <w:sz w:val="28"/>
          <w:szCs w:val="28"/>
          <w14:textFill>
            <w14:solidFill>
              <w14:schemeClr w14:val="tx1"/>
            </w14:solidFill>
          </w14:textFill>
        </w:rPr>
      </w:pPr>
      <w:r>
        <w:rPr>
          <w:rFonts w:hint="eastAsia" w:ascii="宋体" w:hAnsi="宋体" w:eastAsia="宋体" w:cs="宋体"/>
          <w:i w:val="0"/>
          <w:caps w:val="0"/>
          <w:strike w:val="0"/>
          <w:dstrike w:val="0"/>
          <w:color w:val="000000" w:themeColor="text1"/>
          <w:spacing w:val="0"/>
          <w:sz w:val="28"/>
          <w:szCs w:val="28"/>
          <w:lang w:val="en-US" w:eastAsia="zh-CN"/>
          <w14:textFill>
            <w14:solidFill>
              <w14:schemeClr w14:val="tx1"/>
            </w14:solidFill>
          </w14:textFill>
        </w:rPr>
        <w:t>重庆市铜梁区妇幼保健院将</w:t>
      </w:r>
      <w:r>
        <w:rPr>
          <w:rFonts w:hint="eastAsia" w:ascii="宋体" w:hAnsi="宋体" w:eastAsia="宋体" w:cs="宋体"/>
          <w:color w:val="000000" w:themeColor="text1"/>
          <w:sz w:val="28"/>
          <w:szCs w:val="28"/>
          <w14:textFill>
            <w14:solidFill>
              <w14:schemeClr w14:val="tx1"/>
            </w14:solidFill>
          </w14:textFill>
        </w:rPr>
        <w:t>采取</w:t>
      </w:r>
      <w:r>
        <w:rPr>
          <w:rFonts w:hint="eastAsia" w:ascii="宋体" w:hAnsi="宋体" w:eastAsia="宋体" w:cs="宋体"/>
          <w:color w:val="000000" w:themeColor="text1"/>
          <w:sz w:val="28"/>
          <w:szCs w:val="28"/>
          <w:lang w:eastAsia="zh-CN"/>
          <w14:textFill>
            <w14:solidFill>
              <w14:schemeClr w14:val="tx1"/>
            </w14:solidFill>
          </w14:textFill>
        </w:rPr>
        <w:t>“公开招标”</w:t>
      </w:r>
      <w:r>
        <w:rPr>
          <w:rFonts w:hint="eastAsia" w:ascii="宋体" w:hAnsi="宋体" w:eastAsia="宋体" w:cs="宋体"/>
          <w:color w:val="000000" w:themeColor="text1"/>
          <w:sz w:val="28"/>
          <w:szCs w:val="28"/>
          <w14:textFill>
            <w14:solidFill>
              <w14:schemeClr w14:val="tx1"/>
            </w14:solidFill>
          </w14:textFill>
        </w:rPr>
        <w:t>方式，</w:t>
      </w:r>
      <w:r>
        <w:rPr>
          <w:rFonts w:hint="eastAsia" w:ascii="宋体" w:hAnsi="宋体" w:eastAsia="宋体" w:cs="宋体"/>
          <w:i w:val="0"/>
          <w:caps w:val="0"/>
          <w:strike w:val="0"/>
          <w:dstrike w:val="0"/>
          <w:color w:val="000000" w:themeColor="text1"/>
          <w:spacing w:val="0"/>
          <w:sz w:val="28"/>
          <w:szCs w:val="28"/>
          <w:lang w:val="en-US" w:eastAsia="zh-CN"/>
          <w14:textFill>
            <w14:solidFill>
              <w14:schemeClr w14:val="tx1"/>
            </w14:solidFill>
          </w14:textFill>
        </w:rPr>
        <w:t>拟招标采购三年中药饮片及配送权，</w:t>
      </w:r>
      <w:r>
        <w:rPr>
          <w:rFonts w:hint="eastAsia" w:ascii="宋体" w:hAnsi="宋体" w:eastAsia="宋体" w:cs="宋体"/>
          <w:i w:val="0"/>
          <w:caps w:val="0"/>
          <w:color w:val="000000" w:themeColor="text1"/>
          <w:spacing w:val="0"/>
          <w:sz w:val="28"/>
          <w:szCs w:val="28"/>
          <w14:textFill>
            <w14:solidFill>
              <w14:schemeClr w14:val="tx1"/>
            </w14:solidFill>
          </w14:textFill>
        </w:rPr>
        <w:t>现将有关</w:t>
      </w:r>
      <w:r>
        <w:rPr>
          <w:rFonts w:hint="eastAsia" w:ascii="宋体" w:hAnsi="宋体" w:eastAsia="宋体" w:cs="宋体"/>
          <w:i w:val="0"/>
          <w:caps w:val="0"/>
          <w:color w:val="000000" w:themeColor="text1"/>
          <w:spacing w:val="0"/>
          <w:sz w:val="28"/>
          <w:szCs w:val="28"/>
          <w:lang w:val="en-US" w:eastAsia="zh-CN"/>
          <w14:textFill>
            <w14:solidFill>
              <w14:schemeClr w14:val="tx1"/>
            </w14:solidFill>
          </w14:textFill>
        </w:rPr>
        <w:t>招标</w:t>
      </w:r>
      <w:r>
        <w:rPr>
          <w:rFonts w:hint="eastAsia" w:ascii="宋体" w:hAnsi="宋体" w:eastAsia="宋体" w:cs="宋体"/>
          <w:i w:val="0"/>
          <w:caps w:val="0"/>
          <w:color w:val="000000" w:themeColor="text1"/>
          <w:spacing w:val="0"/>
          <w:sz w:val="28"/>
          <w:szCs w:val="28"/>
          <w14:textFill>
            <w14:solidFill>
              <w14:schemeClr w14:val="tx1"/>
            </w14:solidFill>
          </w14:textFill>
        </w:rPr>
        <w:t>采购事宜公告如下：</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00" w:firstLineChars="200"/>
        <w:jc w:val="both"/>
        <w:rPr>
          <w:rFonts w:hint="eastAsia" w:ascii="宋体" w:hAnsi="宋体" w:eastAsia="宋体" w:cs="宋体"/>
          <w:i w:val="0"/>
          <w:caps w:val="0"/>
          <w:color w:val="000000" w:themeColor="text1"/>
          <w:spacing w:val="-15"/>
          <w:sz w:val="28"/>
          <w:szCs w:val="28"/>
          <w14:textFill>
            <w14:solidFill>
              <w14:schemeClr w14:val="tx1"/>
            </w14:solidFill>
          </w14:textFill>
        </w:rPr>
      </w:pPr>
      <w:r>
        <w:rPr>
          <w:rFonts w:hint="eastAsia" w:ascii="宋体" w:hAnsi="宋体" w:eastAsia="宋体" w:cs="宋体"/>
          <w:i w:val="0"/>
          <w:caps w:val="0"/>
          <w:color w:val="000000" w:themeColor="text1"/>
          <w:spacing w:val="-15"/>
          <w:sz w:val="28"/>
          <w:szCs w:val="28"/>
          <w14:textFill>
            <w14:solidFill>
              <w14:schemeClr w14:val="tx1"/>
            </w14:solidFill>
          </w14:textFill>
        </w:rPr>
        <w:t>一、项目概况</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00" w:firstLineChars="200"/>
        <w:jc w:val="both"/>
        <w:rPr>
          <w:rFonts w:hint="eastAsia" w:ascii="宋体" w:hAnsi="宋体" w:eastAsia="宋体" w:cs="宋体"/>
          <w:i w:val="0"/>
          <w:caps w:val="0"/>
          <w:color w:val="000000" w:themeColor="text1"/>
          <w:spacing w:val="-15"/>
          <w:sz w:val="28"/>
          <w:szCs w:val="28"/>
          <w14:textFill>
            <w14:solidFill>
              <w14:schemeClr w14:val="tx1"/>
            </w14:solidFill>
          </w14:textFill>
        </w:rPr>
      </w:pPr>
      <w:r>
        <w:rPr>
          <w:rFonts w:hint="eastAsia" w:ascii="宋体" w:hAnsi="宋体" w:eastAsia="宋体" w:cs="宋体"/>
          <w:i w:val="0"/>
          <w:caps w:val="0"/>
          <w:color w:val="000000" w:themeColor="text1"/>
          <w:spacing w:val="-15"/>
          <w:sz w:val="28"/>
          <w:szCs w:val="28"/>
          <w14:textFill>
            <w14:solidFill>
              <w14:schemeClr w14:val="tx1"/>
            </w14:solidFill>
          </w14:textFill>
        </w:rPr>
        <w:t>（一）项目名称：</w:t>
      </w:r>
      <w:r>
        <w:rPr>
          <w:rFonts w:hint="eastAsia" w:ascii="宋体" w:hAnsi="宋体" w:eastAsia="宋体" w:cs="宋体"/>
          <w:i w:val="0"/>
          <w:caps w:val="0"/>
          <w:color w:val="000000" w:themeColor="text1"/>
          <w:spacing w:val="-15"/>
          <w:sz w:val="28"/>
          <w:szCs w:val="28"/>
          <w:lang w:val="en-US" w:eastAsia="zh-CN"/>
          <w14:textFill>
            <w14:solidFill>
              <w14:schemeClr w14:val="tx1"/>
            </w14:solidFill>
          </w14:textFill>
        </w:rPr>
        <w:t>中药饮片及三年配送权；</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00" w:firstLineChars="200"/>
        <w:jc w:val="both"/>
        <w:rPr>
          <w:rFonts w:hint="eastAsia" w:ascii="宋体" w:hAnsi="宋体" w:eastAsia="宋体" w:cs="宋体"/>
          <w:i w:val="0"/>
          <w:caps w:val="0"/>
          <w:color w:val="000000" w:themeColor="text1"/>
          <w:spacing w:val="-15"/>
          <w:sz w:val="28"/>
          <w:szCs w:val="28"/>
          <w14:textFill>
            <w14:solidFill>
              <w14:schemeClr w14:val="tx1"/>
            </w14:solidFill>
          </w14:textFill>
        </w:rPr>
      </w:pPr>
      <w:r>
        <w:rPr>
          <w:rFonts w:hint="eastAsia" w:ascii="宋体" w:hAnsi="宋体" w:eastAsia="宋体" w:cs="宋体"/>
          <w:i w:val="0"/>
          <w:caps w:val="0"/>
          <w:color w:val="000000" w:themeColor="text1"/>
          <w:spacing w:val="-15"/>
          <w:sz w:val="28"/>
          <w:szCs w:val="28"/>
          <w14:textFill>
            <w14:solidFill>
              <w14:schemeClr w14:val="tx1"/>
            </w14:solidFill>
          </w14:textFill>
        </w:rPr>
        <w:t>（</w:t>
      </w:r>
      <w:r>
        <w:rPr>
          <w:rFonts w:hint="eastAsia" w:ascii="宋体" w:hAnsi="宋体" w:eastAsia="宋体" w:cs="宋体"/>
          <w:i w:val="0"/>
          <w:caps w:val="0"/>
          <w:color w:val="000000" w:themeColor="text1"/>
          <w:spacing w:val="-15"/>
          <w:sz w:val="28"/>
          <w:szCs w:val="28"/>
          <w:lang w:val="en-US" w:eastAsia="zh-CN"/>
          <w14:textFill>
            <w14:solidFill>
              <w14:schemeClr w14:val="tx1"/>
            </w14:solidFill>
          </w14:textFill>
        </w:rPr>
        <w:t>二</w:t>
      </w:r>
      <w:r>
        <w:rPr>
          <w:rFonts w:hint="eastAsia" w:ascii="宋体" w:hAnsi="宋体" w:eastAsia="宋体" w:cs="宋体"/>
          <w:i w:val="0"/>
          <w:caps w:val="0"/>
          <w:color w:val="000000" w:themeColor="text1"/>
          <w:spacing w:val="-15"/>
          <w:sz w:val="28"/>
          <w:szCs w:val="28"/>
          <w14:textFill>
            <w14:solidFill>
              <w14:schemeClr w14:val="tx1"/>
            </w14:solidFill>
          </w14:textFill>
        </w:rPr>
        <w:t>）定标办法：</w:t>
      </w:r>
      <w:r>
        <w:rPr>
          <w:rFonts w:hint="eastAsia" w:ascii="宋体" w:hAnsi="宋体" w:eastAsia="宋体" w:cs="宋体"/>
          <w:i w:val="0"/>
          <w:caps w:val="0"/>
          <w:color w:val="000000" w:themeColor="text1"/>
          <w:spacing w:val="-15"/>
          <w:sz w:val="28"/>
          <w:szCs w:val="28"/>
          <w:lang w:eastAsia="zh-CN"/>
          <w14:textFill>
            <w14:solidFill>
              <w14:schemeClr w14:val="tx1"/>
            </w14:solidFill>
          </w14:textFill>
        </w:rPr>
        <w:t>总价</w:t>
      </w:r>
      <w:r>
        <w:rPr>
          <w:rFonts w:hint="eastAsia" w:ascii="宋体" w:hAnsi="宋体" w:eastAsia="宋体" w:cs="宋体"/>
          <w:i w:val="0"/>
          <w:caps w:val="0"/>
          <w:color w:val="000000" w:themeColor="text1"/>
          <w:spacing w:val="-15"/>
          <w:sz w:val="28"/>
          <w:szCs w:val="28"/>
          <w14:textFill>
            <w14:solidFill>
              <w14:schemeClr w14:val="tx1"/>
            </w14:solidFill>
          </w14:textFill>
        </w:rPr>
        <w:t>最低评标价法。</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00" w:firstLineChars="200"/>
        <w:jc w:val="both"/>
        <w:rPr>
          <w:rFonts w:hint="default" w:ascii="宋体" w:hAnsi="宋体" w:eastAsia="宋体" w:cs="宋体"/>
          <w:i w:val="0"/>
          <w:caps w:val="0"/>
          <w:color w:val="000000" w:themeColor="text1"/>
          <w:spacing w:val="-15"/>
          <w:sz w:val="28"/>
          <w:szCs w:val="28"/>
          <w:lang w:val="en-US" w:eastAsia="zh-CN"/>
          <w14:textFill>
            <w14:solidFill>
              <w14:schemeClr w14:val="tx1"/>
            </w14:solidFill>
          </w14:textFill>
        </w:rPr>
      </w:pPr>
      <w:r>
        <w:rPr>
          <w:rFonts w:hint="eastAsia" w:ascii="宋体" w:hAnsi="宋体" w:eastAsia="宋体" w:cs="宋体"/>
          <w:i w:val="0"/>
          <w:caps w:val="0"/>
          <w:color w:val="000000" w:themeColor="text1"/>
          <w:spacing w:val="-15"/>
          <w:sz w:val="28"/>
          <w:szCs w:val="28"/>
          <w:lang w:val="en-US" w:eastAsia="zh-CN"/>
          <w14:textFill>
            <w14:solidFill>
              <w14:schemeClr w14:val="tx1"/>
            </w14:solidFill>
          </w14:textFill>
        </w:rPr>
        <w:t>（三）招标时间：2023年</w:t>
      </w:r>
      <w:r>
        <w:rPr>
          <w:rFonts w:hint="eastAsia" w:ascii="宋体" w:hAnsi="宋体" w:cs="宋体"/>
          <w:i w:val="0"/>
          <w:caps w:val="0"/>
          <w:color w:val="000000" w:themeColor="text1"/>
          <w:spacing w:val="-15"/>
          <w:sz w:val="28"/>
          <w:szCs w:val="28"/>
          <w:lang w:val="en-US" w:eastAsia="zh-CN"/>
          <w14:textFill>
            <w14:solidFill>
              <w14:schemeClr w14:val="tx1"/>
            </w14:solidFill>
          </w14:textFill>
        </w:rPr>
        <w:t>10</w:t>
      </w:r>
      <w:r>
        <w:rPr>
          <w:rFonts w:hint="eastAsia" w:ascii="宋体" w:hAnsi="宋体" w:eastAsia="宋体" w:cs="宋体"/>
          <w:i w:val="0"/>
          <w:caps w:val="0"/>
          <w:color w:val="000000" w:themeColor="text1"/>
          <w:spacing w:val="-15"/>
          <w:sz w:val="28"/>
          <w:szCs w:val="28"/>
          <w:lang w:val="en-US" w:eastAsia="zh-CN"/>
          <w14:textFill>
            <w14:solidFill>
              <w14:schemeClr w14:val="tx1"/>
            </w14:solidFill>
          </w14:textFill>
        </w:rPr>
        <w:t xml:space="preserve">月  </w:t>
      </w:r>
      <w:r>
        <w:rPr>
          <w:rFonts w:hint="eastAsia" w:ascii="宋体" w:hAnsi="宋体" w:cs="宋体"/>
          <w:i w:val="0"/>
          <w:caps w:val="0"/>
          <w:color w:val="000000" w:themeColor="text1"/>
          <w:spacing w:val="-15"/>
          <w:sz w:val="28"/>
          <w:szCs w:val="28"/>
          <w:lang w:val="en-US" w:eastAsia="zh-CN"/>
          <w14:textFill>
            <w14:solidFill>
              <w14:schemeClr w14:val="tx1"/>
            </w14:solidFill>
          </w14:textFill>
        </w:rPr>
        <w:t>12</w:t>
      </w:r>
      <w:r>
        <w:rPr>
          <w:rFonts w:hint="eastAsia" w:ascii="宋体" w:hAnsi="宋体" w:eastAsia="宋体" w:cs="宋体"/>
          <w:i w:val="0"/>
          <w:caps w:val="0"/>
          <w:color w:val="000000" w:themeColor="text1"/>
          <w:spacing w:val="-15"/>
          <w:sz w:val="28"/>
          <w:szCs w:val="28"/>
          <w:lang w:val="en-US" w:eastAsia="zh-CN"/>
          <w14:textFill>
            <w14:solidFill>
              <w14:schemeClr w14:val="tx1"/>
            </w14:solidFill>
          </w14:textFill>
        </w:rPr>
        <w:t>日15：</w:t>
      </w:r>
      <w:r>
        <w:rPr>
          <w:rFonts w:hint="eastAsia" w:ascii="宋体" w:hAnsi="宋体" w:cs="宋体"/>
          <w:i w:val="0"/>
          <w:caps w:val="0"/>
          <w:color w:val="000000" w:themeColor="text1"/>
          <w:spacing w:val="-15"/>
          <w:sz w:val="28"/>
          <w:szCs w:val="28"/>
          <w:lang w:val="en-US" w:eastAsia="zh-CN"/>
          <w14:textFill>
            <w14:solidFill>
              <w14:schemeClr w14:val="tx1"/>
            </w14:solidFill>
          </w14:textFill>
        </w:rPr>
        <w:t>40</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firstLine="500" w:firstLineChars="200"/>
        <w:jc w:val="both"/>
        <w:rPr>
          <w:rFonts w:hint="eastAsia" w:ascii="宋体" w:hAnsi="宋体" w:eastAsia="宋体" w:cs="宋体"/>
          <w:i w:val="0"/>
          <w:caps w:val="0"/>
          <w:color w:val="000000" w:themeColor="text1"/>
          <w:spacing w:val="-15"/>
          <w:sz w:val="28"/>
          <w:szCs w:val="28"/>
          <w:lang w:eastAsia="zh-CN"/>
          <w14:textFill>
            <w14:solidFill>
              <w14:schemeClr w14:val="tx1"/>
            </w14:solidFill>
          </w14:textFill>
        </w:rPr>
      </w:pPr>
      <w:r>
        <w:rPr>
          <w:rFonts w:hint="eastAsia" w:ascii="宋体" w:hAnsi="宋体" w:eastAsia="宋体" w:cs="宋体"/>
          <w:i w:val="0"/>
          <w:caps w:val="0"/>
          <w:color w:val="000000" w:themeColor="text1"/>
          <w:spacing w:val="-15"/>
          <w:sz w:val="28"/>
          <w:szCs w:val="28"/>
          <w:lang w:val="en-US" w:eastAsia="zh-CN"/>
          <w14:textFill>
            <w14:solidFill>
              <w14:schemeClr w14:val="tx1"/>
            </w14:solidFill>
          </w14:textFill>
        </w:rPr>
        <w:t>二</w:t>
      </w:r>
      <w:r>
        <w:rPr>
          <w:rFonts w:hint="eastAsia" w:ascii="宋体" w:hAnsi="宋体" w:eastAsia="宋体" w:cs="宋体"/>
          <w:i w:val="0"/>
          <w:caps w:val="0"/>
          <w:color w:val="000000" w:themeColor="text1"/>
          <w:spacing w:val="-15"/>
          <w:sz w:val="28"/>
          <w:szCs w:val="28"/>
          <w14:textFill>
            <w14:solidFill>
              <w14:schemeClr w14:val="tx1"/>
            </w14:solidFill>
          </w14:textFill>
        </w:rPr>
        <w:t>、投标人</w:t>
      </w:r>
      <w:r>
        <w:rPr>
          <w:rFonts w:hint="eastAsia" w:ascii="宋体" w:hAnsi="宋体" w:eastAsia="宋体" w:cs="宋体"/>
          <w:i w:val="0"/>
          <w:caps w:val="0"/>
          <w:color w:val="000000" w:themeColor="text1"/>
          <w:spacing w:val="-15"/>
          <w:sz w:val="28"/>
          <w:szCs w:val="28"/>
          <w:lang w:eastAsia="zh-CN"/>
          <w14:textFill>
            <w14:solidFill>
              <w14:schemeClr w14:val="tx1"/>
            </w14:solidFill>
          </w14:textFill>
        </w:rPr>
        <w:t>资格条件</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1.投标人具有有效的《营业执照》、《税务登记证》、《组织机构代码证》或多证合一的《营业执照》，本采购项目属于其生产或经营范围；</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2.投标人应具有《</w:t>
      </w:r>
      <w:r>
        <w:rPr>
          <w:rFonts w:hint="eastAsia" w:eastAsia="方正仿宋_GBK" w:cs="Times New Roman"/>
          <w:color w:val="000000" w:themeColor="text1"/>
          <w:sz w:val="28"/>
          <w:szCs w:val="28"/>
          <w:lang w:val="en-US" w:eastAsia="zh-CN"/>
          <w14:textFill>
            <w14:solidFill>
              <w14:schemeClr w14:val="tx1"/>
            </w14:solidFill>
          </w14:textFill>
        </w:rPr>
        <w:t>药品</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经营许可证》或《</w:t>
      </w:r>
      <w:r>
        <w:rPr>
          <w:rFonts w:hint="eastAsia" w:eastAsia="方正仿宋_GBK" w:cs="Times New Roman"/>
          <w:color w:val="000000" w:themeColor="text1"/>
          <w:sz w:val="28"/>
          <w:szCs w:val="28"/>
          <w:lang w:val="en-US" w:eastAsia="zh-CN"/>
          <w14:textFill>
            <w14:solidFill>
              <w14:schemeClr w14:val="tx1"/>
            </w14:solidFill>
          </w14:textFill>
        </w:rPr>
        <w:t>药品生产许可证</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3.</w:t>
      </w:r>
      <w:r>
        <w:rPr>
          <w:rFonts w:hint="eastAsia" w:ascii="方正仿宋_GBK" w:hAnsi="方正仿宋_GBK" w:eastAsia="方正仿宋_GBK" w:cs="方正仿宋_GBK"/>
          <w:i w:val="0"/>
          <w:caps w:val="0"/>
          <w:color w:val="000000" w:themeColor="text1"/>
          <w:spacing w:val="-15"/>
          <w:sz w:val="28"/>
          <w:szCs w:val="28"/>
          <w14:textFill>
            <w14:solidFill>
              <w14:schemeClr w14:val="tx1"/>
            </w14:solidFill>
          </w14:textFill>
        </w:rPr>
        <w:t>有依法缴纳税和社会保障资金的良好记录</w:t>
      </w:r>
      <w:r>
        <w:rPr>
          <w:rFonts w:hint="eastAsia" w:ascii="方正仿宋_GBK" w:hAnsi="方正仿宋_GBK" w:eastAsia="方正仿宋_GBK" w:cs="方正仿宋_GBK"/>
          <w:i w:val="0"/>
          <w:caps w:val="0"/>
          <w:color w:val="000000" w:themeColor="text1"/>
          <w:spacing w:val="-15"/>
          <w:sz w:val="28"/>
          <w:szCs w:val="28"/>
          <w:lang w:val="en-US" w:eastAsia="zh-CN"/>
          <w14:textFill>
            <w14:solidFill>
              <w14:schemeClr w14:val="tx1"/>
            </w14:solidFill>
          </w14:textFill>
        </w:rPr>
        <w:t>的征信证明。</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b/>
          <w:bCs/>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b/>
          <w:bCs/>
          <w:color w:val="000000" w:themeColor="text1"/>
          <w:sz w:val="28"/>
          <w:szCs w:val="28"/>
          <w:lang w:val="en-US" w:eastAsia="zh-CN"/>
          <w14:textFill>
            <w14:solidFill>
              <w14:schemeClr w14:val="tx1"/>
            </w14:solidFill>
          </w14:textFill>
        </w:rPr>
        <w:t>说明：1.资质文件可为复印件，但必须清晰可辨且加盖单位鲜章，否则视为无效。</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b/>
          <w:bCs/>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b/>
          <w:bCs/>
          <w:color w:val="000000" w:themeColor="text1"/>
          <w:sz w:val="28"/>
          <w:szCs w:val="28"/>
          <w:lang w:val="en-US" w:eastAsia="zh-CN"/>
          <w14:textFill>
            <w14:solidFill>
              <w14:schemeClr w14:val="tx1"/>
            </w14:solidFill>
          </w14:textFill>
        </w:rPr>
        <w:t xml:space="preserve">      2.本次投标不接受联合体投标。</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b w:val="0"/>
          <w:bCs/>
          <w:strike w:val="0"/>
          <w:dstrike w:val="0"/>
          <w:color w:val="000000" w:themeColor="text1"/>
          <w:kern w:val="2"/>
          <w:sz w:val="28"/>
          <w:szCs w:val="28"/>
          <w:lang w:val="en-US" w:eastAsia="zh-CN" w:bidi="ar-SA"/>
          <w14:textFill>
            <w14:solidFill>
              <w14:schemeClr w14:val="tx1"/>
            </w14:solidFill>
          </w14:textFill>
        </w:rPr>
      </w:pPr>
      <w:r>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t>三、招标采购文件的获取</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1.招标</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采购文件获取方式：本项目</w:t>
      </w:r>
      <w:r>
        <w:rPr>
          <w:rFonts w:hint="eastAsia" w:eastAsia="方正仿宋_GBK" w:cs="Times New Roman"/>
          <w:color w:val="000000" w:themeColor="text1"/>
          <w:sz w:val="28"/>
          <w:szCs w:val="28"/>
          <w:lang w:val="en-US" w:eastAsia="zh-CN"/>
          <w14:textFill>
            <w14:solidFill>
              <w14:schemeClr w14:val="tx1"/>
            </w14:solidFill>
          </w14:textFill>
        </w:rPr>
        <w:t>招标</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采购文件在重庆市铜梁区妇幼保健院官网（www.cqtlfy.cn）上免费下载。</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000000" w:themeColor="text1"/>
          <w:sz w:val="28"/>
          <w:szCs w:val="28"/>
          <w:lang w:val="en-US" w:eastAsia="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2.投标人须在本项目要求的递交投标文件时间内向重庆市铜梁区妇幼保健院现场提交投标文件，超过投标截止时间递交的投标文件，恕不接收。</w:t>
      </w:r>
    </w:p>
    <w:p>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pPr>
      <w:bookmarkStart w:id="0" w:name="_Toc8089_WPSOffice_Level2"/>
      <w:r>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t>四、递交投标文件及开标时间、地点</w:t>
      </w:r>
      <w:bookmarkEnd w:id="0"/>
      <w:r>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1.</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递交投标文件时间：202</w:t>
      </w:r>
      <w:r>
        <w:rPr>
          <w:rFonts w:hint="eastAsia" w:eastAsia="方正仿宋_GBK" w:cs="Times New Roman"/>
          <w:color w:val="000000" w:themeColor="text1"/>
          <w:sz w:val="28"/>
          <w:szCs w:val="28"/>
          <w:lang w:val="en-US" w:eastAsia="zh-CN"/>
          <w14:textFill>
            <w14:solidFill>
              <w14:schemeClr w14:val="tx1"/>
            </w14:solidFill>
          </w14:textFill>
        </w:rPr>
        <w:t>3</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年</w:t>
      </w:r>
      <w:r>
        <w:rPr>
          <w:rFonts w:hint="eastAsia" w:eastAsia="方正仿宋_GBK" w:cs="Times New Roman"/>
          <w:color w:val="000000" w:themeColor="text1"/>
          <w:sz w:val="28"/>
          <w:szCs w:val="28"/>
          <w:lang w:val="en-US" w:eastAsia="zh-CN"/>
          <w14:textFill>
            <w14:solidFill>
              <w14:schemeClr w14:val="tx1"/>
            </w14:solidFill>
          </w14:textFill>
        </w:rPr>
        <w:t>10</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月</w:t>
      </w:r>
      <w:r>
        <w:rPr>
          <w:rFonts w:hint="eastAsia" w:eastAsia="方正仿宋_GBK" w:cs="Times New Roman"/>
          <w:color w:val="000000" w:themeColor="text1"/>
          <w:sz w:val="28"/>
          <w:szCs w:val="28"/>
          <w:lang w:val="en-US" w:eastAsia="zh-CN"/>
          <w14:textFill>
            <w14:solidFill>
              <w14:schemeClr w14:val="tx1"/>
            </w14:solidFill>
          </w14:textFill>
        </w:rPr>
        <w:t>12</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日</w:t>
      </w:r>
      <w:r>
        <w:rPr>
          <w:rFonts w:hint="eastAsia" w:eastAsia="方正仿宋_GBK" w:cs="Times New Roman"/>
          <w:color w:val="000000" w:themeColor="text1"/>
          <w:sz w:val="28"/>
          <w:szCs w:val="28"/>
          <w:lang w:val="en-US" w:eastAsia="zh-CN"/>
          <w14:textFill>
            <w14:solidFill>
              <w14:schemeClr w14:val="tx1"/>
            </w14:solidFill>
          </w14:textFill>
        </w:rPr>
        <w:t>15</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eastAsia" w:eastAsia="方正仿宋_GBK" w:cs="Times New Roman"/>
          <w:color w:val="000000" w:themeColor="text1"/>
          <w:sz w:val="28"/>
          <w:szCs w:val="28"/>
          <w:lang w:val="en-US" w:eastAsia="zh-CN"/>
          <w14:textFill>
            <w14:solidFill>
              <w14:schemeClr w14:val="tx1"/>
            </w14:solidFill>
          </w14:textFill>
        </w:rPr>
        <w:t>00</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至1</w:t>
      </w:r>
      <w:r>
        <w:rPr>
          <w:rFonts w:hint="eastAsia" w:eastAsia="方正仿宋_GBK" w:cs="Times New Roman"/>
          <w:color w:val="000000" w:themeColor="text1"/>
          <w:sz w:val="28"/>
          <w:szCs w:val="28"/>
          <w:lang w:val="en-US" w:eastAsia="zh-CN"/>
          <w14:textFill>
            <w14:solidFill>
              <w14:schemeClr w14:val="tx1"/>
            </w14:solidFill>
          </w14:textFill>
        </w:rPr>
        <w:t>5</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eastAsia" w:eastAsia="方正仿宋_GBK" w:cs="Times New Roman"/>
          <w:color w:val="000000" w:themeColor="text1"/>
          <w:sz w:val="28"/>
          <w:szCs w:val="28"/>
          <w:lang w:val="en-US" w:eastAsia="zh-CN"/>
          <w14:textFill>
            <w14:solidFill>
              <w14:schemeClr w14:val="tx1"/>
            </w14:solidFill>
          </w14:textFill>
        </w:rPr>
        <w:t>3</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0，逾期不予受理。</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2.</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递交投标文件地点：重庆市铜梁区妇幼保健院1</w:t>
      </w:r>
      <w:r>
        <w:rPr>
          <w:rFonts w:hint="eastAsia" w:eastAsia="方正仿宋_GBK" w:cs="Times New Roman"/>
          <w:color w:val="000000" w:themeColor="text1"/>
          <w:sz w:val="28"/>
          <w:szCs w:val="28"/>
          <w:lang w:val="en-US" w:eastAsia="zh-CN"/>
          <w14:textFill>
            <w14:solidFill>
              <w14:schemeClr w14:val="tx1"/>
            </w14:solidFill>
          </w14:textFill>
        </w:rPr>
        <w:t>5</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楼</w:t>
      </w:r>
      <w:r>
        <w:rPr>
          <w:rFonts w:hint="eastAsia" w:eastAsia="方正仿宋_GBK" w:cs="Times New Roman"/>
          <w:color w:val="000000" w:themeColor="text1"/>
          <w:sz w:val="28"/>
          <w:szCs w:val="28"/>
          <w:lang w:val="en-US" w:eastAsia="zh-CN"/>
          <w14:textFill>
            <w14:solidFill>
              <w14:schemeClr w14:val="tx1"/>
            </w14:solidFill>
          </w14:textFill>
        </w:rPr>
        <w:t>中会议室</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3.</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开标时间：202</w:t>
      </w:r>
      <w:r>
        <w:rPr>
          <w:rFonts w:hint="eastAsia" w:eastAsia="方正仿宋_GBK" w:cs="Times New Roman"/>
          <w:color w:val="000000" w:themeColor="text1"/>
          <w:sz w:val="28"/>
          <w:szCs w:val="28"/>
          <w:lang w:val="en-US" w:eastAsia="zh-CN"/>
          <w14:textFill>
            <w14:solidFill>
              <w14:schemeClr w14:val="tx1"/>
            </w14:solidFill>
          </w14:textFill>
        </w:rPr>
        <w:t>3</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年</w:t>
      </w:r>
      <w:r>
        <w:rPr>
          <w:rFonts w:hint="eastAsia" w:eastAsia="方正仿宋_GBK" w:cs="Times New Roman"/>
          <w:color w:val="000000" w:themeColor="text1"/>
          <w:sz w:val="28"/>
          <w:szCs w:val="28"/>
          <w:lang w:val="en-US" w:eastAsia="zh-CN"/>
          <w14:textFill>
            <w14:solidFill>
              <w14:schemeClr w14:val="tx1"/>
            </w14:solidFill>
          </w14:textFill>
        </w:rPr>
        <w:t>10</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月</w:t>
      </w:r>
      <w:r>
        <w:rPr>
          <w:rFonts w:hint="eastAsia" w:eastAsia="方正仿宋_GBK" w:cs="Times New Roman"/>
          <w:color w:val="000000" w:themeColor="text1"/>
          <w:sz w:val="28"/>
          <w:szCs w:val="28"/>
          <w:lang w:val="en-US" w:eastAsia="zh-CN"/>
          <w14:textFill>
            <w14:solidFill>
              <w14:schemeClr w14:val="tx1"/>
            </w14:solidFill>
          </w14:textFill>
        </w:rPr>
        <w:t>12</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日</w:t>
      </w:r>
      <w:r>
        <w:rPr>
          <w:rFonts w:hint="eastAsia" w:eastAsia="方正仿宋_GBK" w:cs="Times New Roman"/>
          <w:color w:val="000000" w:themeColor="text1"/>
          <w:sz w:val="28"/>
          <w:szCs w:val="28"/>
          <w:lang w:val="en-US" w:eastAsia="zh-CN"/>
          <w14:textFill>
            <w14:solidFill>
              <w14:schemeClr w14:val="tx1"/>
            </w14:solidFill>
          </w14:textFill>
        </w:rPr>
        <w:t>15：40时</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4.</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开标地点：重庆市铜梁区妇幼保健院1</w:t>
      </w:r>
      <w:r>
        <w:rPr>
          <w:rFonts w:hint="eastAsia" w:eastAsia="方正仿宋_GBK" w:cs="Times New Roman"/>
          <w:color w:val="000000" w:themeColor="text1"/>
          <w:sz w:val="28"/>
          <w:szCs w:val="28"/>
          <w:lang w:val="en-US" w:eastAsia="zh-CN"/>
          <w14:textFill>
            <w14:solidFill>
              <w14:schemeClr w14:val="tx1"/>
            </w14:solidFill>
          </w14:textFill>
        </w:rPr>
        <w:t>5</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楼</w:t>
      </w:r>
      <w:r>
        <w:rPr>
          <w:rFonts w:hint="eastAsia" w:eastAsia="方正仿宋_GBK" w:cs="Times New Roman"/>
          <w:color w:val="000000" w:themeColor="text1"/>
          <w:sz w:val="28"/>
          <w:szCs w:val="28"/>
          <w:lang w:val="en-US" w:eastAsia="zh-CN"/>
          <w14:textFill>
            <w14:solidFill>
              <w14:schemeClr w14:val="tx1"/>
            </w14:solidFill>
          </w14:textFill>
        </w:rPr>
        <w:t>中会议室</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pPr>
      <w:bookmarkStart w:id="1" w:name="_Toc26012_WPSOffice_Level2"/>
      <w:r>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t>五、项目联系人及电话</w:t>
      </w:r>
      <w:bookmarkEnd w:id="1"/>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采购单位联系人及电话：</w:t>
      </w:r>
      <w:r>
        <w:rPr>
          <w:rFonts w:hint="eastAsia" w:eastAsia="方正仿宋_GBK" w:cs="Times New Roman"/>
          <w:color w:val="000000" w:themeColor="text1"/>
          <w:sz w:val="28"/>
          <w:szCs w:val="28"/>
          <w:lang w:val="en-US" w:eastAsia="zh-CN"/>
          <w14:textFill>
            <w14:solidFill>
              <w14:schemeClr w14:val="tx1"/>
            </w14:solidFill>
          </w14:textFill>
        </w:rPr>
        <w:t>邓</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 xml:space="preserve">老师  </w:t>
      </w:r>
      <w:r>
        <w:rPr>
          <w:rFonts w:hint="eastAsia" w:eastAsia="方正仿宋_GBK" w:cs="Times New Roman"/>
          <w:color w:val="000000" w:themeColor="text1"/>
          <w:sz w:val="28"/>
          <w:szCs w:val="28"/>
          <w:lang w:val="en-US" w:eastAsia="zh-CN"/>
          <w14:textFill>
            <w14:solidFill>
              <w14:schemeClr w14:val="tx1"/>
            </w14:solidFill>
          </w14:textFill>
        </w:rPr>
        <w:t>19923809768</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pPr>
      <w:bookmarkStart w:id="2" w:name="_Toc28571_WPSOffice_Level2"/>
      <w:r>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t>六、监督管理</w:t>
      </w:r>
      <w:bookmarkEnd w:id="2"/>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本项目采购过程由重庆市铜梁区妇幼保健院</w:t>
      </w:r>
      <w:r>
        <w:rPr>
          <w:rFonts w:hint="eastAsia" w:eastAsia="方正仿宋_GBK" w:cs="Times New Roman"/>
          <w:color w:val="000000" w:themeColor="text1"/>
          <w:sz w:val="28"/>
          <w:szCs w:val="28"/>
          <w:lang w:val="en-US" w:eastAsia="zh-CN"/>
          <w14:textFill>
            <w14:solidFill>
              <w14:schemeClr w14:val="tx1"/>
            </w14:solidFill>
          </w14:textFill>
        </w:rPr>
        <w:t>纪检</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审计全程参与，接受社会监督。</w:t>
      </w:r>
    </w:p>
    <w:p>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pPr>
      <w:bookmarkStart w:id="3" w:name="_Toc27958_WPSOffice_Level2"/>
      <w:r>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t>七、解释权</w:t>
      </w:r>
      <w:bookmarkEnd w:id="3"/>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本项目</w:t>
      </w:r>
      <w:r>
        <w:rPr>
          <w:rFonts w:hint="eastAsia" w:eastAsia="方正仿宋_GBK" w:cs="Times New Roman"/>
          <w:color w:val="000000" w:themeColor="text1"/>
          <w:sz w:val="28"/>
          <w:szCs w:val="28"/>
          <w:lang w:val="en-US" w:eastAsia="zh-CN"/>
          <w14:textFill>
            <w14:solidFill>
              <w14:schemeClr w14:val="tx1"/>
            </w14:solidFill>
          </w14:textFill>
        </w:rPr>
        <w:t>招标</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采购文件由重庆市铜梁区妇幼保健院</w:t>
      </w:r>
      <w:r>
        <w:rPr>
          <w:rFonts w:hint="eastAsia" w:eastAsia="方正仿宋_GBK" w:cs="Times New Roman"/>
          <w:color w:val="000000" w:themeColor="text1"/>
          <w:sz w:val="28"/>
          <w:szCs w:val="28"/>
          <w:lang w:val="en-US" w:eastAsia="zh-CN"/>
          <w14:textFill>
            <w14:solidFill>
              <w14:schemeClr w14:val="tx1"/>
            </w14:solidFill>
          </w14:textFill>
        </w:rPr>
        <w:t>药剂科</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负责解释。</w:t>
      </w:r>
    </w:p>
    <w:p>
      <w:pPr>
        <w:pStyle w:val="7"/>
        <w:ind w:left="0" w:leftChars="0" w:firstLine="0" w:firstLineChars="0"/>
        <w:rPr>
          <w:rFonts w:hint="eastAsia"/>
          <w:color w:val="000000" w:themeColor="text1"/>
          <w:lang w:val="en-US" w:eastAsia="zh-CN"/>
          <w14:textFill>
            <w14:solidFill>
              <w14:schemeClr w14:val="tx1"/>
            </w14:solidFill>
          </w14:textFill>
        </w:rPr>
      </w:pPr>
    </w:p>
    <w:p>
      <w:pPr>
        <w:pStyle w:val="6"/>
        <w:keepNext w:val="0"/>
        <w:keepLines w:val="0"/>
        <w:pageBreakBefore w:val="0"/>
        <w:widowControl w:val="0"/>
        <w:kinsoku/>
        <w:wordWrap/>
        <w:overflowPunct/>
        <w:topLinePunct w:val="0"/>
        <w:bidi w:val="0"/>
        <w:spacing w:line="240" w:lineRule="auto"/>
        <w:jc w:val="center"/>
        <w:textAlignment w:val="auto"/>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pPr>
    </w:p>
    <w:p>
      <w:pPr>
        <w:pStyle w:val="6"/>
        <w:keepNext w:val="0"/>
        <w:keepLines w:val="0"/>
        <w:pageBreakBefore w:val="0"/>
        <w:widowControl w:val="0"/>
        <w:kinsoku/>
        <w:wordWrap/>
        <w:overflowPunct/>
        <w:topLinePunct w:val="0"/>
        <w:bidi w:val="0"/>
        <w:spacing w:line="240" w:lineRule="auto"/>
        <w:jc w:val="center"/>
        <w:textAlignment w:val="auto"/>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pPr>
    </w:p>
    <w:p>
      <w:pPr>
        <w:pStyle w:val="6"/>
        <w:keepNext w:val="0"/>
        <w:keepLines w:val="0"/>
        <w:pageBreakBefore w:val="0"/>
        <w:widowControl w:val="0"/>
        <w:kinsoku/>
        <w:wordWrap/>
        <w:overflowPunct/>
        <w:topLinePunct w:val="0"/>
        <w:bidi w:val="0"/>
        <w:spacing w:line="240" w:lineRule="auto"/>
        <w:jc w:val="center"/>
        <w:textAlignment w:val="auto"/>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pPr>
    </w:p>
    <w:p>
      <w:pPr>
        <w:pStyle w:val="6"/>
        <w:keepNext w:val="0"/>
        <w:keepLines w:val="0"/>
        <w:pageBreakBefore w:val="0"/>
        <w:widowControl w:val="0"/>
        <w:kinsoku/>
        <w:wordWrap/>
        <w:overflowPunct/>
        <w:topLinePunct w:val="0"/>
        <w:bidi w:val="0"/>
        <w:spacing w:line="240" w:lineRule="auto"/>
        <w:jc w:val="center"/>
        <w:textAlignment w:val="auto"/>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pPr>
    </w:p>
    <w:p>
      <w:pPr>
        <w:pStyle w:val="6"/>
        <w:keepNext w:val="0"/>
        <w:keepLines w:val="0"/>
        <w:pageBreakBefore w:val="0"/>
        <w:widowControl w:val="0"/>
        <w:kinsoku/>
        <w:wordWrap/>
        <w:overflowPunct/>
        <w:topLinePunct w:val="0"/>
        <w:bidi w:val="0"/>
        <w:spacing w:line="240" w:lineRule="auto"/>
        <w:jc w:val="center"/>
        <w:textAlignment w:val="auto"/>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pPr>
    </w:p>
    <w:p>
      <w:pPr>
        <w:pStyle w:val="6"/>
        <w:keepNext w:val="0"/>
        <w:keepLines w:val="0"/>
        <w:pageBreakBefore w:val="0"/>
        <w:widowControl w:val="0"/>
        <w:kinsoku/>
        <w:wordWrap/>
        <w:overflowPunct/>
        <w:topLinePunct w:val="0"/>
        <w:bidi w:val="0"/>
        <w:spacing w:line="240" w:lineRule="auto"/>
        <w:jc w:val="center"/>
        <w:textAlignment w:val="auto"/>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pPr>
    </w:p>
    <w:p>
      <w:pPr>
        <w:pStyle w:val="7"/>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pPr>
    </w:p>
    <w:p>
      <w:pPr>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pPr>
    </w:p>
    <w:p>
      <w:pPr>
        <w:pStyle w:val="16"/>
        <w:rPr>
          <w:rFonts w:hint="eastAsia"/>
          <w:color w:val="000000" w:themeColor="text1"/>
          <w:lang w:val="en-US" w:eastAsia="zh-CN"/>
          <w14:textFill>
            <w14:solidFill>
              <w14:schemeClr w14:val="tx1"/>
            </w14:solidFill>
          </w14:textFill>
        </w:rPr>
      </w:pPr>
    </w:p>
    <w:p>
      <w:pPr>
        <w:pStyle w:val="7"/>
        <w:rPr>
          <w:rFonts w:hint="eastAsia"/>
          <w:color w:val="000000" w:themeColor="text1"/>
          <w:lang w:val="en-US" w:eastAsia="zh-CN"/>
          <w14:textFill>
            <w14:solidFill>
              <w14:schemeClr w14:val="tx1"/>
            </w14:solidFill>
          </w14:textFill>
        </w:rPr>
      </w:pPr>
    </w:p>
    <w:p>
      <w:pPr>
        <w:pStyle w:val="6"/>
        <w:keepNext w:val="0"/>
        <w:keepLines w:val="0"/>
        <w:pageBreakBefore w:val="0"/>
        <w:widowControl w:val="0"/>
        <w:kinsoku/>
        <w:wordWrap/>
        <w:overflowPunct/>
        <w:topLinePunct w:val="0"/>
        <w:bidi w:val="0"/>
        <w:spacing w:line="240" w:lineRule="auto"/>
        <w:jc w:val="center"/>
        <w:textAlignment w:val="auto"/>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pPr>
    </w:p>
    <w:p>
      <w:pPr>
        <w:pStyle w:val="6"/>
        <w:keepNext w:val="0"/>
        <w:keepLines w:val="0"/>
        <w:pageBreakBefore w:val="0"/>
        <w:widowControl w:val="0"/>
        <w:kinsoku/>
        <w:wordWrap/>
        <w:overflowPunct/>
        <w:topLinePunct w:val="0"/>
        <w:bidi w:val="0"/>
        <w:spacing w:line="240" w:lineRule="auto"/>
        <w:jc w:val="center"/>
        <w:textAlignment w:val="auto"/>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pPr>
    </w:p>
    <w:p>
      <w:pPr>
        <w:pStyle w:val="6"/>
        <w:keepNext w:val="0"/>
        <w:keepLines w:val="0"/>
        <w:pageBreakBefore w:val="0"/>
        <w:widowControl w:val="0"/>
        <w:kinsoku/>
        <w:wordWrap/>
        <w:overflowPunct/>
        <w:topLinePunct w:val="0"/>
        <w:bidi w:val="0"/>
        <w:spacing w:line="240" w:lineRule="auto"/>
        <w:jc w:val="center"/>
        <w:textAlignment w:val="auto"/>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pPr>
      <w:r>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t>第二篇  采购项目要求</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color w:val="000000" w:themeColor="text1"/>
          <w:sz w:val="28"/>
          <w:szCs w:val="28"/>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eastAsia="方正仿宋_GBK" w:cs="Times New Roman"/>
          <w:color w:val="000000" w:themeColor="text1"/>
          <w:sz w:val="28"/>
          <w:szCs w:val="28"/>
          <w:lang w:val="en-US" w:eastAsia="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一、采购目录</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eastAsia" w:eastAsia="方正仿宋_GBK" w:cs="Times New Roman"/>
          <w:color w:val="000000" w:themeColor="text1"/>
          <w:sz w:val="28"/>
          <w:szCs w:val="28"/>
          <w:lang w:val="en-US" w:eastAsia="zh-CN"/>
          <w14:textFill>
            <w14:solidFill>
              <w14:schemeClr w14:val="tx1"/>
            </w14:solidFill>
          </w14:textFill>
        </w:rPr>
        <w:t>本次采购目录387种（附件1）</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二、采购要求：采购目录中每个品种均要报价，最后形成总价，保留小数点后两位，若有品种一个及以上未报单价，视为无效投标。</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方正仿宋_GBK" w:hAnsi="方正仿宋_GBK" w:eastAsia="方正仿宋_GBK" w:cs="方正仿宋_GBK"/>
          <w:b/>
          <w:bCs/>
          <w:color w:val="000000" w:themeColor="text1"/>
          <w:kern w:val="2"/>
          <w:sz w:val="28"/>
          <w:szCs w:val="28"/>
          <w:lang w:val="en-US" w:eastAsia="zh-CN" w:bidi="ar-SA"/>
          <w14:textFill>
            <w14:solidFill>
              <w14:schemeClr w14:val="tx1"/>
            </w14:solidFill>
          </w14:textFill>
        </w:rPr>
      </w:pPr>
    </w:p>
    <w:p>
      <w:pPr>
        <w:pStyle w:val="6"/>
        <w:keepNext w:val="0"/>
        <w:keepLines w:val="0"/>
        <w:pageBreakBefore w:val="0"/>
        <w:widowControl w:val="0"/>
        <w:kinsoku/>
        <w:wordWrap/>
        <w:overflowPunct/>
        <w:topLinePunct w:val="0"/>
        <w:bidi w:val="0"/>
        <w:spacing w:line="240" w:lineRule="auto"/>
        <w:jc w:val="center"/>
        <w:textAlignment w:val="auto"/>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pPr>
      <w:r>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t>第三篇  商务要求</w:t>
      </w:r>
    </w:p>
    <w:p>
      <w:pPr>
        <w:pStyle w:val="4"/>
        <w:keepNext/>
        <w:keepLines/>
        <w:pageBreakBefore w:val="0"/>
        <w:widowControl w:val="0"/>
        <w:kinsoku/>
        <w:wordWrap/>
        <w:overflowPunct/>
        <w:topLinePunct w:val="0"/>
        <w:autoSpaceDE/>
        <w:autoSpaceDN/>
        <w:bidi w:val="0"/>
        <w:adjustRightInd/>
        <w:snapToGrid/>
        <w:spacing w:before="0" w:after="0" w:line="440" w:lineRule="exact"/>
        <w:ind w:firstLine="560" w:firstLineChars="200"/>
        <w:textAlignment w:val="auto"/>
        <w:rPr>
          <w:rFonts w:hint="eastAsia" w:ascii="方正黑体_GBK" w:hAnsi="方正黑体_GBK" w:eastAsia="方正黑体_GBK" w:cs="方正黑体_GBK"/>
          <w:b w:val="0"/>
          <w:bCs/>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pacing w:line="440" w:lineRule="exact"/>
        <w:ind w:firstLine="560" w:firstLineChars="200"/>
        <w:textAlignment w:val="auto"/>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pPr>
      <w:bookmarkStart w:id="4" w:name="_Toc9027"/>
      <w:bookmarkStart w:id="5" w:name="_Toc19730"/>
      <w:bookmarkStart w:id="6" w:name="_Toc25886"/>
      <w:bookmarkStart w:id="7" w:name="_Toc5085"/>
      <w:bookmarkStart w:id="8" w:name="_Toc11828"/>
      <w:bookmarkStart w:id="9" w:name="_Toc31315"/>
      <w:bookmarkStart w:id="10" w:name="_Toc20778"/>
      <w:bookmarkStart w:id="11" w:name="_Toc27955"/>
      <w:bookmarkStart w:id="12" w:name="_Toc15478"/>
      <w:bookmarkStart w:id="13" w:name="_Toc3475"/>
      <w:bookmarkStart w:id="14" w:name="_Toc14778"/>
      <w:bookmarkStart w:id="15" w:name="_Toc25516"/>
      <w:bookmarkStart w:id="16" w:name="_Toc13969"/>
      <w:bookmarkStart w:id="17" w:name="_Toc9654"/>
      <w:r>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t>一、供货方式、时间、地点</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楷体_GBK" w:hAnsi="方正楷体_GBK" w:eastAsia="方正楷体_GBK" w:cs="方正楷体_GBK"/>
          <w:color w:val="000000" w:themeColor="text1"/>
          <w:sz w:val="28"/>
          <w:szCs w:val="28"/>
          <w:lang w:val="en-US" w:eastAsia="zh-CN"/>
          <w14:textFill>
            <w14:solidFill>
              <w14:schemeClr w14:val="tx1"/>
            </w14:solidFill>
          </w14:textFill>
        </w:rPr>
      </w:pPr>
      <w:r>
        <w:rPr>
          <w:rFonts w:hint="eastAsia" w:ascii="方正楷体_GBK" w:hAnsi="方正楷体_GBK" w:eastAsia="方正楷体_GBK" w:cs="方正楷体_GBK"/>
          <w:color w:val="000000" w:themeColor="text1"/>
          <w:sz w:val="28"/>
          <w:szCs w:val="28"/>
          <w:lang w:val="en-US" w:eastAsia="zh-CN"/>
          <w14:textFill>
            <w14:solidFill>
              <w14:schemeClr w14:val="tx1"/>
            </w14:solidFill>
          </w14:textFill>
        </w:rPr>
        <w:t>（一）供货方式、时间：</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合同签订后</w:t>
      </w:r>
      <w:r>
        <w:rPr>
          <w:rFonts w:hint="eastAsia" w:eastAsia="方正仿宋_GBK" w:cs="Times New Roman"/>
          <w:color w:val="000000" w:themeColor="text1"/>
          <w:sz w:val="28"/>
          <w:szCs w:val="28"/>
          <w:lang w:val="en-US" w:eastAsia="zh-CN"/>
          <w14:textFill>
            <w14:solidFill>
              <w14:schemeClr w14:val="tx1"/>
            </w14:solidFill>
          </w14:textFill>
        </w:rPr>
        <w:t>以采购方发起订单不超过7日（若遇特殊原因不能及时供货请写说明）</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eastAsia" w:eastAsia="方正仿宋_GBK" w:cs="Times New Roman"/>
          <w:color w:val="000000" w:themeColor="text1"/>
          <w:sz w:val="28"/>
          <w:szCs w:val="28"/>
          <w:lang w:val="en-US" w:eastAsia="zh-CN"/>
          <w14:textFill>
            <w14:solidFill>
              <w14:schemeClr w14:val="tx1"/>
            </w14:solidFill>
          </w14:textFill>
        </w:rPr>
        <w:t>供货方</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须对因运输</w:t>
      </w:r>
      <w:r>
        <w:rPr>
          <w:rFonts w:hint="eastAsia" w:eastAsia="方正仿宋_GBK" w:cs="Times New Roman"/>
          <w:color w:val="000000" w:themeColor="text1"/>
          <w:sz w:val="28"/>
          <w:szCs w:val="28"/>
          <w:lang w:val="en-US" w:eastAsia="zh-CN"/>
          <w14:textFill>
            <w14:solidFill>
              <w14:schemeClr w14:val="tx1"/>
            </w14:solidFill>
          </w14:textFill>
        </w:rPr>
        <w:t>过程</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等所导致全部费用和货物损坏等承担全部责任。</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楷体_GBK" w:hAnsi="方正楷体_GBK" w:eastAsia="方正楷体_GBK" w:cs="方正楷体_GBK"/>
          <w:color w:val="000000" w:themeColor="text1"/>
          <w:sz w:val="28"/>
          <w:szCs w:val="28"/>
          <w:lang w:val="en-US" w:eastAsia="zh-CN"/>
          <w14:textFill>
            <w14:solidFill>
              <w14:schemeClr w14:val="tx1"/>
            </w14:solidFill>
          </w14:textFill>
        </w:rPr>
      </w:pPr>
      <w:r>
        <w:rPr>
          <w:rFonts w:hint="eastAsia" w:ascii="方正楷体_GBK" w:hAnsi="方正楷体_GBK" w:eastAsia="方正楷体_GBK" w:cs="方正楷体_GBK"/>
          <w:color w:val="000000" w:themeColor="text1"/>
          <w:sz w:val="28"/>
          <w:szCs w:val="28"/>
          <w:lang w:val="en-US" w:eastAsia="zh-CN"/>
          <w14:textFill>
            <w14:solidFill>
              <w14:schemeClr w14:val="tx1"/>
            </w14:solidFill>
          </w14:textFill>
        </w:rPr>
        <w:t>（二）交货地点：</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采购人指定地点。</w:t>
      </w:r>
    </w:p>
    <w:p>
      <w:pPr>
        <w:keepNext w:val="0"/>
        <w:keepLines w:val="0"/>
        <w:pageBreakBefore w:val="0"/>
        <w:widowControl w:val="0"/>
        <w:numPr>
          <w:ilvl w:val="0"/>
          <w:numId w:val="0"/>
        </w:numPr>
        <w:kinsoku/>
        <w:wordWrap/>
        <w:overflowPunct/>
        <w:topLinePunct w:val="0"/>
        <w:autoSpaceDE/>
        <w:autoSpaceDN/>
        <w:bidi w:val="0"/>
        <w:adjustRightInd/>
        <w:spacing w:line="440" w:lineRule="exact"/>
        <w:ind w:firstLine="560" w:firstLineChars="200"/>
        <w:textAlignment w:val="auto"/>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pPr>
      <w:r>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t>二、质量保证</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w:t>
      </w:r>
      <w:r>
        <w:rPr>
          <w:rFonts w:hint="eastAsia" w:eastAsia="方正仿宋_GBK" w:cs="Times New Roman"/>
          <w:color w:val="000000" w:themeColor="text1"/>
          <w:sz w:val="28"/>
          <w:szCs w:val="28"/>
          <w:lang w:val="en-US" w:eastAsia="zh-CN"/>
          <w14:textFill>
            <w14:solidFill>
              <w14:schemeClr w14:val="tx1"/>
            </w14:solidFill>
          </w14:textFill>
        </w:rPr>
        <w:t>.有药品检验报告书，随货同行</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2</w:t>
      </w:r>
      <w:r>
        <w:rPr>
          <w:rFonts w:hint="eastAsia" w:eastAsia="方正仿宋_GBK" w:cs="Times New Roman"/>
          <w:color w:val="000000" w:themeColor="text1"/>
          <w:sz w:val="28"/>
          <w:szCs w:val="28"/>
          <w:lang w:val="en-US" w:eastAsia="zh-CN"/>
          <w14:textFill>
            <w14:solidFill>
              <w14:schemeClr w14:val="tx1"/>
            </w14:solidFill>
          </w14:textFill>
        </w:rPr>
        <w:t>.无药品检验报告书的药品，采购方可以拒绝收货。</w:t>
      </w:r>
    </w:p>
    <w:p>
      <w:pPr>
        <w:keepNext w:val="0"/>
        <w:keepLines w:val="0"/>
        <w:pageBreakBefore w:val="0"/>
        <w:widowControl w:val="0"/>
        <w:numPr>
          <w:ilvl w:val="0"/>
          <w:numId w:val="0"/>
        </w:numPr>
        <w:kinsoku/>
        <w:wordWrap/>
        <w:overflowPunct/>
        <w:topLinePunct w:val="0"/>
        <w:autoSpaceDE/>
        <w:autoSpaceDN/>
        <w:bidi w:val="0"/>
        <w:adjustRightInd/>
        <w:spacing w:line="440" w:lineRule="exact"/>
        <w:ind w:firstLine="560" w:firstLineChars="200"/>
        <w:textAlignment w:val="auto"/>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pPr>
      <w:r>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t>三、验收相关要求</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方正楷体_GBK" w:hAnsi="方正楷体_GBK" w:eastAsia="方正楷体_GBK" w:cs="方正楷体_GBK"/>
          <w:color w:val="000000" w:themeColor="text1"/>
          <w:sz w:val="28"/>
          <w:szCs w:val="28"/>
          <w:lang w:val="en-US" w:eastAsia="zh-CN"/>
          <w14:textFill>
            <w14:solidFill>
              <w14:schemeClr w14:val="tx1"/>
            </w14:solidFill>
          </w14:textFill>
        </w:rPr>
      </w:pPr>
      <w:r>
        <w:rPr>
          <w:rFonts w:hint="eastAsia" w:ascii="方正楷体_GBK" w:hAnsi="方正楷体_GBK" w:eastAsia="方正楷体_GBK" w:cs="方正楷体_GBK"/>
          <w:color w:val="000000" w:themeColor="text1"/>
          <w:sz w:val="28"/>
          <w:szCs w:val="28"/>
          <w:lang w:val="en-US" w:eastAsia="zh-CN"/>
          <w14:textFill>
            <w14:solidFill>
              <w14:schemeClr w14:val="tx1"/>
            </w14:solidFill>
          </w14:textFill>
        </w:rPr>
        <w:t>（一）验收方式</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w:t>
      </w:r>
      <w:r>
        <w:rPr>
          <w:rFonts w:hint="eastAsia" w:eastAsia="方正仿宋_GBK" w:cs="Times New Roman"/>
          <w:color w:val="000000" w:themeColor="text1"/>
          <w:sz w:val="28"/>
          <w:szCs w:val="28"/>
          <w:lang w:val="en-US"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货物到达现场后，供应商应在使用单位人员在场情况下当面</w:t>
      </w:r>
      <w:r>
        <w:rPr>
          <w:rFonts w:hint="eastAsia" w:eastAsia="方正仿宋_GBK" w:cs="Times New Roman"/>
          <w:color w:val="000000" w:themeColor="text1"/>
          <w:sz w:val="28"/>
          <w:szCs w:val="28"/>
          <w:lang w:val="en-US" w:eastAsia="zh-CN"/>
          <w14:textFill>
            <w14:solidFill>
              <w14:schemeClr w14:val="tx1"/>
            </w14:solidFill>
          </w14:textFill>
        </w:rPr>
        <w:t>验收</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，共同清点</w:t>
      </w:r>
      <w:r>
        <w:rPr>
          <w:rFonts w:hint="eastAsia" w:eastAsia="方正仿宋_GBK" w:cs="Times New Roman"/>
          <w:color w:val="000000" w:themeColor="text1"/>
          <w:sz w:val="28"/>
          <w:szCs w:val="28"/>
          <w:lang w:val="en-US"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双方签字确认。</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2</w:t>
      </w:r>
      <w:r>
        <w:rPr>
          <w:rFonts w:hint="eastAsia" w:eastAsia="方正仿宋_GBK" w:cs="Times New Roman"/>
          <w:color w:val="000000" w:themeColor="text1"/>
          <w:sz w:val="28"/>
          <w:szCs w:val="28"/>
          <w:lang w:val="en-US"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供应商应保证</w:t>
      </w:r>
      <w:r>
        <w:rPr>
          <w:rFonts w:hint="eastAsia" w:eastAsia="方正仿宋_GBK" w:cs="Times New Roman"/>
          <w:color w:val="000000" w:themeColor="text1"/>
          <w:sz w:val="28"/>
          <w:szCs w:val="28"/>
          <w:lang w:val="en-US" w:eastAsia="zh-CN"/>
          <w14:textFill>
            <w14:solidFill>
              <w14:schemeClr w14:val="tx1"/>
            </w14:solidFill>
          </w14:textFill>
        </w:rPr>
        <w:t>药品</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到达采购人所在地完好无损，如有</w:t>
      </w:r>
      <w:r>
        <w:rPr>
          <w:rFonts w:hint="eastAsia" w:eastAsia="方正仿宋_GBK" w:cs="Times New Roman"/>
          <w:color w:val="000000" w:themeColor="text1"/>
          <w:sz w:val="28"/>
          <w:szCs w:val="28"/>
          <w:lang w:val="en-US" w:eastAsia="zh-CN"/>
          <w14:textFill>
            <w14:solidFill>
              <w14:schemeClr w14:val="tx1"/>
            </w14:solidFill>
          </w14:textFill>
        </w:rPr>
        <w:t>包装破损</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eastAsia" w:eastAsia="方正仿宋_GBK" w:cs="Times New Roman"/>
          <w:color w:val="000000" w:themeColor="text1"/>
          <w:sz w:val="28"/>
          <w:szCs w:val="28"/>
          <w:lang w:val="en-US" w:eastAsia="zh-CN"/>
          <w14:textFill>
            <w14:solidFill>
              <w14:schemeClr w14:val="tx1"/>
            </w14:solidFill>
          </w14:textFill>
        </w:rPr>
        <w:t>潮湿、发霉等情况</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，由供应商负责调换、补齐或赔偿。</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eastAsia="方正仿宋_GBK" w:cs="Times New Roman"/>
          <w:color w:val="000000" w:themeColor="text1"/>
          <w:sz w:val="28"/>
          <w:szCs w:val="28"/>
          <w:lang w:eastAsia="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3.</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供应商提供的</w:t>
      </w:r>
      <w:r>
        <w:rPr>
          <w:rFonts w:hint="eastAsia" w:eastAsia="方正仿宋_GBK" w:cs="Times New Roman"/>
          <w:color w:val="000000" w:themeColor="text1"/>
          <w:sz w:val="28"/>
          <w:szCs w:val="28"/>
          <w:lang w:val="en-US" w:eastAsia="zh-CN"/>
          <w14:textFill>
            <w14:solidFill>
              <w14:schemeClr w14:val="tx1"/>
            </w14:solidFill>
          </w14:textFill>
        </w:rPr>
        <w:t>药品</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未达到规定要求，</w:t>
      </w:r>
      <w:r>
        <w:rPr>
          <w:rFonts w:hint="eastAsia" w:eastAsia="方正仿宋_GBK" w:cs="Times New Roman"/>
          <w:color w:val="000000" w:themeColor="text1"/>
          <w:sz w:val="28"/>
          <w:szCs w:val="28"/>
          <w:lang w:val="en-US" w:eastAsia="zh-CN"/>
          <w14:textFill>
            <w14:solidFill>
              <w14:schemeClr w14:val="tx1"/>
            </w14:solidFill>
          </w14:textFill>
        </w:rPr>
        <w:t>在市场监督局的抽检中列为不合格产品，</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由供应商承担一切责任，并赔偿所造成的损失。</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pPr>
      <w:r>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t>四、履约保证金</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000000" w:themeColor="text1"/>
          <w:sz w:val="28"/>
          <w:szCs w:val="28"/>
          <w:lang w:eastAsia="zh-CN"/>
          <w14:textFill>
            <w14:solidFill>
              <w14:schemeClr w14:val="tx1"/>
            </w14:solidFill>
          </w14:textFill>
        </w:rPr>
      </w:pPr>
      <w:r>
        <w:rPr>
          <w:rFonts w:hint="eastAsia" w:eastAsia="方正仿宋_GBK" w:cs="Times New Roman"/>
          <w:color w:val="000000" w:themeColor="text1"/>
          <w:sz w:val="28"/>
          <w:szCs w:val="28"/>
          <w:lang w:eastAsia="zh-CN"/>
          <w14:textFill>
            <w14:solidFill>
              <w14:schemeClr w14:val="tx1"/>
            </w14:solidFill>
          </w14:textFill>
        </w:rPr>
        <w:t>1.履约保证金金额：一万元；</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000000" w:themeColor="text1"/>
          <w:sz w:val="28"/>
          <w:szCs w:val="28"/>
          <w:lang w:eastAsia="zh-CN"/>
          <w14:textFill>
            <w14:solidFill>
              <w14:schemeClr w14:val="tx1"/>
            </w14:solidFill>
          </w14:textFill>
        </w:rPr>
      </w:pPr>
      <w:r>
        <w:rPr>
          <w:rFonts w:hint="eastAsia" w:eastAsia="方正仿宋_GBK" w:cs="Times New Roman"/>
          <w:color w:val="000000" w:themeColor="text1"/>
          <w:sz w:val="28"/>
          <w:szCs w:val="28"/>
          <w:lang w:eastAsia="zh-CN"/>
          <w14:textFill>
            <w14:solidFill>
              <w14:schemeClr w14:val="tx1"/>
            </w14:solidFill>
          </w14:textFill>
        </w:rPr>
        <w:t>2.履约保证金缴纳方式：银行转账或电汇的方式。</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000000" w:themeColor="text1"/>
          <w:sz w:val="28"/>
          <w:szCs w:val="28"/>
          <w:lang w:eastAsia="zh-CN"/>
          <w14:textFill>
            <w14:solidFill>
              <w14:schemeClr w14:val="tx1"/>
            </w14:solidFill>
          </w14:textFill>
        </w:rPr>
      </w:pPr>
      <w:r>
        <w:rPr>
          <w:rFonts w:hint="eastAsia" w:eastAsia="方正仿宋_GBK" w:cs="Times New Roman"/>
          <w:color w:val="000000" w:themeColor="text1"/>
          <w:sz w:val="28"/>
          <w:szCs w:val="28"/>
          <w:lang w:eastAsia="zh-CN"/>
          <w14:textFill>
            <w14:solidFill>
              <w14:schemeClr w14:val="tx1"/>
            </w14:solidFill>
          </w14:textFill>
        </w:rPr>
        <w:t>3.履约保证提交时间：成交通知书发出后5个工作日内，合同签订前转入采购人指定账号，否则视为自动放弃中标资格。</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000000" w:themeColor="text1"/>
          <w:sz w:val="28"/>
          <w:szCs w:val="28"/>
          <w:lang w:eastAsia="zh-CN"/>
          <w14:textFill>
            <w14:solidFill>
              <w14:schemeClr w14:val="tx1"/>
            </w14:solidFill>
          </w14:textFill>
        </w:rPr>
      </w:pPr>
      <w:r>
        <w:rPr>
          <w:rFonts w:hint="eastAsia" w:eastAsia="方正仿宋_GBK" w:cs="Times New Roman"/>
          <w:color w:val="000000" w:themeColor="text1"/>
          <w:sz w:val="28"/>
          <w:szCs w:val="28"/>
          <w:lang w:eastAsia="zh-CN"/>
          <w14:textFill>
            <w14:solidFill>
              <w14:schemeClr w14:val="tx1"/>
            </w14:solidFill>
          </w14:textFill>
        </w:rPr>
        <w:t>4.履约保证金的退还时间：见付款方式条款。</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pPr>
      <w:r>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t>五、付款方式</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000000" w:themeColor="text1"/>
          <w:sz w:val="28"/>
          <w:szCs w:val="28"/>
          <w:lang w:eastAsia="zh-CN"/>
          <w14:textFill>
            <w14:solidFill>
              <w14:schemeClr w14:val="tx1"/>
            </w14:solidFill>
          </w14:textFill>
        </w:rPr>
      </w:pPr>
      <w:r>
        <w:rPr>
          <w:rFonts w:hint="eastAsia" w:eastAsia="方正仿宋_GBK" w:cs="Times New Roman"/>
          <w:color w:val="000000" w:themeColor="text1"/>
          <w:sz w:val="28"/>
          <w:szCs w:val="28"/>
          <w:lang w:eastAsia="zh-CN"/>
          <w14:textFill>
            <w14:solidFill>
              <w14:schemeClr w14:val="tx1"/>
            </w14:solidFill>
          </w14:textFill>
        </w:rPr>
        <w:t>采购周期满一年可以申请付款；合同期满后，若无质量</w:t>
      </w:r>
      <w:r>
        <w:rPr>
          <w:rFonts w:hint="eastAsia" w:eastAsia="方正仿宋_GBK" w:cs="Times New Roman"/>
          <w:color w:val="000000" w:themeColor="text1"/>
          <w:sz w:val="28"/>
          <w:szCs w:val="28"/>
          <w:lang w:val="en-US" w:eastAsia="zh-CN"/>
          <w14:textFill>
            <w14:solidFill>
              <w14:schemeClr w14:val="tx1"/>
            </w14:solidFill>
          </w14:textFill>
        </w:rPr>
        <w:t>等</w:t>
      </w:r>
      <w:r>
        <w:rPr>
          <w:rFonts w:hint="eastAsia" w:eastAsia="方正仿宋_GBK" w:cs="Times New Roman"/>
          <w:color w:val="000000" w:themeColor="text1"/>
          <w:sz w:val="28"/>
          <w:szCs w:val="28"/>
          <w:lang w:eastAsia="zh-CN"/>
          <w14:textFill>
            <w14:solidFill>
              <w14:schemeClr w14:val="tx1"/>
            </w14:solidFill>
          </w14:textFill>
        </w:rPr>
        <w:t>问题由采购人一次性退还履约保证金（不计息）。</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pPr>
      <w:r>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t>六、其他</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1.</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投标人必须在投标文件中对以上条款和服务作出承诺，承诺必须达到本篇及采购文件其他条款的要求。</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2.</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其他未尽事宜由供需双方在采购合同中详细约定。</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rPr>
          <w:rFonts w:hint="eastAsia" w:eastAsia="方正仿宋_GBK" w:cs="Times New Roman"/>
          <w:color w:val="000000" w:themeColor="text1"/>
          <w:sz w:val="28"/>
          <w:szCs w:val="28"/>
          <w:lang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pStyle w:val="6"/>
        <w:keepNext w:val="0"/>
        <w:keepLines w:val="0"/>
        <w:pageBreakBefore w:val="0"/>
        <w:widowControl w:val="0"/>
        <w:kinsoku/>
        <w:wordWrap/>
        <w:overflowPunct/>
        <w:topLinePunct w:val="0"/>
        <w:bidi w:val="0"/>
        <w:spacing w:line="240" w:lineRule="auto"/>
        <w:jc w:val="center"/>
        <w:textAlignment w:val="auto"/>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pPr>
      <w:r>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t>第四篇  评标方法、无效投标条款和废标条款</w:t>
      </w:r>
    </w:p>
    <w:bookmarkEnd w:id="4"/>
    <w:bookmarkEnd w:id="5"/>
    <w:bookmarkEnd w:id="6"/>
    <w:bookmarkEnd w:id="7"/>
    <w:bookmarkEnd w:id="8"/>
    <w:bookmarkEnd w:id="9"/>
    <w:bookmarkEnd w:id="10"/>
    <w:bookmarkEnd w:id="11"/>
    <w:bookmarkEnd w:id="12"/>
    <w:bookmarkEnd w:id="13"/>
    <w:bookmarkEnd w:id="14"/>
    <w:bookmarkEnd w:id="15"/>
    <w:bookmarkEnd w:id="16"/>
    <w:bookmarkEnd w:id="17"/>
    <w:p>
      <w:pPr>
        <w:keepNext w:val="0"/>
        <w:keepLines w:val="0"/>
        <w:pageBreakBefore w:val="0"/>
        <w:widowControl w:val="0"/>
        <w:numPr>
          <w:ilvl w:val="0"/>
          <w:numId w:val="0"/>
        </w:numPr>
        <w:kinsoku/>
        <w:wordWrap/>
        <w:overflowPunct/>
        <w:topLinePunct w:val="0"/>
        <w:autoSpaceDE/>
        <w:autoSpaceDN/>
        <w:bidi w:val="0"/>
        <w:adjustRightInd/>
        <w:spacing w:line="440" w:lineRule="exact"/>
        <w:ind w:firstLine="560" w:firstLineChars="200"/>
        <w:textAlignment w:val="auto"/>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pPr>
      <w:bookmarkStart w:id="18" w:name="_Toc6741_WPSOffice_Level2"/>
      <w:r>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t>一、评标方法定义</w:t>
      </w:r>
      <w:bookmarkEnd w:id="18"/>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本项目评标采取“最低评标价法”。最低评标价法，是指投标文件满足采购文件全部实质性要求且投标报价</w:t>
      </w:r>
      <w:r>
        <w:rPr>
          <w:rFonts w:hint="eastAsia" w:eastAsia="方正仿宋_GBK" w:cs="Times New Roman"/>
          <w:color w:val="000000" w:themeColor="text1"/>
          <w:sz w:val="28"/>
          <w:szCs w:val="28"/>
          <w:lang w:val="en-US" w:eastAsia="zh-CN"/>
          <w14:textFill>
            <w14:solidFill>
              <w14:schemeClr w14:val="tx1"/>
            </w14:solidFill>
          </w14:textFill>
        </w:rPr>
        <w:t>总价</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最低的供应商为成交候选人的评标方法。</w:t>
      </w:r>
    </w:p>
    <w:p>
      <w:pPr>
        <w:keepNext w:val="0"/>
        <w:keepLines w:val="0"/>
        <w:pageBreakBefore w:val="0"/>
        <w:widowControl w:val="0"/>
        <w:numPr>
          <w:ilvl w:val="0"/>
          <w:numId w:val="0"/>
        </w:numPr>
        <w:kinsoku/>
        <w:wordWrap/>
        <w:overflowPunct/>
        <w:topLinePunct w:val="0"/>
        <w:autoSpaceDE/>
        <w:autoSpaceDN/>
        <w:bidi w:val="0"/>
        <w:adjustRightInd/>
        <w:spacing w:line="440" w:lineRule="exact"/>
        <w:ind w:firstLine="560" w:firstLineChars="200"/>
        <w:textAlignment w:val="auto"/>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pPr>
      <w:bookmarkStart w:id="19" w:name="_Toc11984_WPSOffice_Level2"/>
      <w:r>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t>二、评标标准</w:t>
      </w:r>
      <w:bookmarkEnd w:id="19"/>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方正楷体_GBK" w:hAnsi="方正楷体_GBK" w:eastAsia="方正楷体_GBK" w:cs="方正楷体_GBK"/>
          <w:b w:val="0"/>
          <w:bCs w:val="0"/>
          <w:color w:val="000000" w:themeColor="text1"/>
          <w:sz w:val="28"/>
          <w:szCs w:val="28"/>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28"/>
          <w:szCs w:val="28"/>
          <w:lang w:val="en-US" w:eastAsia="zh-CN"/>
          <w14:textFill>
            <w14:solidFill>
              <w14:schemeClr w14:val="tx1"/>
            </w14:solidFill>
          </w14:textFill>
        </w:rPr>
        <w:t>（一）投标报价的确认</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w:t>
      </w:r>
      <w:r>
        <w:rPr>
          <w:rFonts w:hint="eastAsia" w:eastAsia="方正仿宋_GBK" w:cs="Times New Roman"/>
          <w:color w:val="000000" w:themeColor="text1"/>
          <w:sz w:val="28"/>
          <w:szCs w:val="28"/>
          <w:lang w:val="en-US"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本项目投标人的投标报价，以各投标人投标文件中的《</w:t>
      </w:r>
      <w:r>
        <w:rPr>
          <w:rFonts w:hint="eastAsia" w:eastAsia="方正仿宋_GBK" w:cs="Times New Roman"/>
          <w:color w:val="000000" w:themeColor="text1"/>
          <w:sz w:val="28"/>
          <w:szCs w:val="28"/>
          <w:lang w:val="en-US" w:eastAsia="zh-CN"/>
          <w14:textFill>
            <w14:solidFill>
              <w14:schemeClr w14:val="tx1"/>
            </w14:solidFill>
          </w14:textFill>
        </w:rPr>
        <w:t>饮片招标目录</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》中的投标报价金额为准。</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2.</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若投标文件出现计算或表达上的错误，修正错误的原则如下：</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（1）投标文件的大写金额和小写金额不一致的，以大写金额为准；</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（2）总价金额与按综合单价汇总金额不一致的，以综合单价金额计算结果为准；</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（3）综合单价金额小数点有明显错位的，应以总价为准，并修正综合单价；</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招标</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小组会按上述修正错误的原则及方法调整或修正投标人投标报价，投标人同意并签字确认后，调整后的投标报价对供应商具有约束作用。如果投标人不接受修正后的报价，则其投标将作为无效投标处理。</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方正楷体_GBK" w:hAnsi="方正楷体_GBK" w:eastAsia="方正楷体_GBK" w:cs="方正楷体_GBK"/>
          <w:b w:val="0"/>
          <w:bCs w:val="0"/>
          <w:color w:val="000000" w:themeColor="text1"/>
          <w:sz w:val="28"/>
          <w:szCs w:val="28"/>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28"/>
          <w:szCs w:val="28"/>
          <w:lang w:val="en-US" w:eastAsia="zh-CN"/>
          <w14:textFill>
            <w14:solidFill>
              <w14:schemeClr w14:val="tx1"/>
            </w14:solidFill>
          </w14:textFill>
        </w:rPr>
        <w:t>（二）评标办法</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w:t>
      </w:r>
      <w:r>
        <w:rPr>
          <w:rFonts w:hint="eastAsia" w:eastAsia="方正仿宋_GBK" w:cs="Times New Roman"/>
          <w:color w:val="000000" w:themeColor="text1"/>
          <w:sz w:val="28"/>
          <w:szCs w:val="28"/>
          <w:lang w:val="en-US" w:eastAsia="zh-CN"/>
          <w14:textFill>
            <w14:solidFill>
              <w14:schemeClr w14:val="tx1"/>
            </w14:solidFill>
          </w14:textFill>
        </w:rPr>
        <w:t>.招标</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小组分别将经评审的有效投标报价从低到高进行排序，并以此顺序确定第一、二、三成交候选人。</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2</w:t>
      </w:r>
      <w:r>
        <w:rPr>
          <w:rFonts w:hint="eastAsia" w:eastAsia="方正仿宋_GBK" w:cs="Times New Roman"/>
          <w:color w:val="000000" w:themeColor="text1"/>
          <w:sz w:val="28"/>
          <w:szCs w:val="28"/>
          <w:lang w:val="en-US"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若有2个及以上的投标人有效投标报价相同时，则由采购人代表现场决定排名顺序。</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3</w:t>
      </w:r>
      <w:r>
        <w:rPr>
          <w:rFonts w:hint="eastAsia" w:eastAsia="方正仿宋_GBK" w:cs="Times New Roman"/>
          <w:color w:val="000000" w:themeColor="text1"/>
          <w:sz w:val="28"/>
          <w:szCs w:val="28"/>
          <w:lang w:val="en-US"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若第一成交人因故放弃或被取消成交资格的，可由第二成交候选人递补，并类推至第三成交候选人，也可重新</w:t>
      </w:r>
      <w:r>
        <w:rPr>
          <w:rFonts w:hint="eastAsia" w:eastAsia="方正仿宋_GBK" w:cs="Times New Roman"/>
          <w:color w:val="000000" w:themeColor="text1"/>
          <w:sz w:val="28"/>
          <w:szCs w:val="28"/>
          <w:lang w:val="en-US" w:eastAsia="zh-CN"/>
          <w14:textFill>
            <w14:solidFill>
              <w14:schemeClr w14:val="tx1"/>
            </w14:solidFill>
          </w14:textFill>
        </w:rPr>
        <w:t>开展采购活动</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pacing w:line="440" w:lineRule="exact"/>
        <w:ind w:firstLine="560" w:firstLineChars="200"/>
        <w:textAlignment w:val="auto"/>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pPr>
      <w:bookmarkStart w:id="20" w:name="_Toc3294_WPSOffice_Level2"/>
      <w:r>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t>三、无效投标条款</w:t>
      </w:r>
      <w:bookmarkEnd w:id="20"/>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属下列情况之一的，按照无效投标处理：</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eastAsia" w:eastAsia="方正仿宋_GBK" w:cs="Times New Roman"/>
          <w:color w:val="000000" w:themeColor="text1"/>
          <w:sz w:val="28"/>
          <w:szCs w:val="28"/>
          <w:lang w:val="en-US" w:eastAsia="zh-CN"/>
          <w14:textFill>
            <w14:solidFill>
              <w14:schemeClr w14:val="tx1"/>
            </w14:solidFill>
          </w14:textFill>
        </w:rPr>
        <w:t>一</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）投标人不具备招标文件规定的资格要求的；</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eastAsia" w:eastAsia="方正仿宋_GBK" w:cs="Times New Roman"/>
          <w:color w:val="000000" w:themeColor="text1"/>
          <w:sz w:val="28"/>
          <w:szCs w:val="28"/>
          <w:lang w:val="en-US" w:eastAsia="zh-CN"/>
          <w14:textFill>
            <w14:solidFill>
              <w14:schemeClr w14:val="tx1"/>
            </w14:solidFill>
          </w14:textFill>
        </w:rPr>
        <w:t>二</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）投标人超出营业范围投标的；</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eastAsia" w:eastAsia="方正仿宋_GBK" w:cs="Times New Roman"/>
          <w:color w:val="000000" w:themeColor="text1"/>
          <w:sz w:val="28"/>
          <w:szCs w:val="28"/>
          <w:lang w:val="en-US" w:eastAsia="zh-CN"/>
          <w14:textFill>
            <w14:solidFill>
              <w14:schemeClr w14:val="tx1"/>
            </w14:solidFill>
          </w14:textFill>
        </w:rPr>
        <w:t>三</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）法定代表人为同一个人的两个及两个以上法人，母公司、全资子公司及其控股公司，在</w:t>
      </w:r>
      <w:r>
        <w:rPr>
          <w:rFonts w:hint="eastAsia" w:eastAsia="方正仿宋_GBK" w:cs="Times New Roman"/>
          <w:color w:val="000000" w:themeColor="text1"/>
          <w:sz w:val="28"/>
          <w:szCs w:val="28"/>
          <w:lang w:val="en-US" w:eastAsia="zh-CN"/>
          <w14:textFill>
            <w14:solidFill>
              <w14:schemeClr w14:val="tx1"/>
            </w14:solidFill>
          </w14:textFill>
        </w:rPr>
        <w:t>本次</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采购中同时投标的；</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eastAsia" w:eastAsia="方正仿宋_GBK" w:cs="Times New Roman"/>
          <w:color w:val="000000" w:themeColor="text1"/>
          <w:sz w:val="28"/>
          <w:szCs w:val="28"/>
          <w:lang w:val="en-US" w:eastAsia="zh-CN"/>
          <w14:textFill>
            <w14:solidFill>
              <w14:schemeClr w14:val="tx1"/>
            </w14:solidFill>
          </w14:textFill>
        </w:rPr>
        <w:t>四</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）投标文件未按照采购文件第</w:t>
      </w:r>
      <w:r>
        <w:rPr>
          <w:rFonts w:hint="eastAsia" w:eastAsia="方正仿宋_GBK" w:cs="Times New Roman"/>
          <w:color w:val="000000" w:themeColor="text1"/>
          <w:sz w:val="28"/>
          <w:szCs w:val="28"/>
          <w:lang w:val="en-US" w:eastAsia="zh-CN"/>
          <w14:textFill>
            <w14:solidFill>
              <w14:schemeClr w14:val="tx1"/>
            </w14:solidFill>
          </w14:textFill>
        </w:rPr>
        <w:t>六</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篇投标文件格式中所规定签字、盖章的；</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eastAsia" w:eastAsia="方正仿宋_GBK" w:cs="Times New Roman"/>
          <w:color w:val="000000" w:themeColor="text1"/>
          <w:sz w:val="28"/>
          <w:szCs w:val="28"/>
          <w:lang w:val="en-US" w:eastAsia="zh-CN"/>
          <w14:textFill>
            <w14:solidFill>
              <w14:schemeClr w14:val="tx1"/>
            </w14:solidFill>
          </w14:textFill>
        </w:rPr>
        <w:t>五</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）未实质性响应或未完全满足采购文件规定的商务</w:t>
      </w:r>
      <w:r>
        <w:rPr>
          <w:rFonts w:hint="eastAsia" w:eastAsia="方正仿宋_GBK" w:cs="Times New Roman"/>
          <w:color w:val="000000" w:themeColor="text1"/>
          <w:sz w:val="28"/>
          <w:szCs w:val="28"/>
          <w:lang w:val="en-US" w:eastAsia="zh-CN"/>
          <w14:textFill>
            <w14:solidFill>
              <w14:schemeClr w14:val="tx1"/>
            </w14:solidFill>
          </w14:textFill>
        </w:rPr>
        <w:t>技术及经济标</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要求的，以及符合采购文件规定的其它无效投标情况的。</w:t>
      </w:r>
    </w:p>
    <w:p>
      <w:pPr>
        <w:keepNext w:val="0"/>
        <w:keepLines w:val="0"/>
        <w:pageBreakBefore w:val="0"/>
        <w:widowControl w:val="0"/>
        <w:numPr>
          <w:ilvl w:val="0"/>
          <w:numId w:val="0"/>
        </w:numPr>
        <w:kinsoku/>
        <w:wordWrap/>
        <w:overflowPunct/>
        <w:topLinePunct w:val="0"/>
        <w:autoSpaceDE/>
        <w:autoSpaceDN/>
        <w:bidi w:val="0"/>
        <w:adjustRightInd/>
        <w:spacing w:line="440" w:lineRule="exact"/>
        <w:ind w:firstLine="560" w:firstLineChars="200"/>
        <w:textAlignment w:val="auto"/>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pPr>
      <w:bookmarkStart w:id="21" w:name="_Toc31651_WPSOffice_Level2"/>
      <w:r>
        <w:rPr>
          <w:rFonts w:hint="eastAsia" w:ascii="方正黑体_GBK" w:hAnsi="方正黑体_GBK" w:eastAsia="方正黑体_GBK" w:cs="方正黑体_GBK"/>
          <w:b w:val="0"/>
          <w:bCs/>
          <w:color w:val="000000" w:themeColor="text1"/>
          <w:kern w:val="2"/>
          <w:sz w:val="28"/>
          <w:szCs w:val="28"/>
          <w:lang w:val="en-US" w:eastAsia="zh-CN" w:bidi="ar-SA"/>
          <w14:textFill>
            <w14:solidFill>
              <w14:schemeClr w14:val="tx1"/>
            </w14:solidFill>
          </w14:textFill>
        </w:rPr>
        <w:t>四、废标条款</w:t>
      </w:r>
      <w:bookmarkEnd w:id="21"/>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（一）符合专业条件或对采购文件作实质响应的投标人不足三家的，即</w:t>
      </w:r>
      <w:r>
        <w:rPr>
          <w:rFonts w:hint="eastAsia" w:ascii="Times New Roman" w:hAnsi="Times New Roman" w:eastAsia="方正仿宋_GBK" w:cs="Times New Roman"/>
          <w:b/>
          <w:bCs/>
          <w:color w:val="000000" w:themeColor="text1"/>
          <w:sz w:val="28"/>
          <w:szCs w:val="28"/>
          <w:lang w:val="en-US" w:eastAsia="zh-CN"/>
          <w14:textFill>
            <w14:solidFill>
              <w14:schemeClr w14:val="tx1"/>
            </w14:solidFill>
          </w14:textFill>
        </w:rPr>
        <w:t>必须三家及以上投标人完全满足本采购文件中的资质、商务技术</w:t>
      </w:r>
      <w:r>
        <w:rPr>
          <w:rFonts w:hint="eastAsia" w:eastAsia="方正仿宋_GBK" w:cs="Times New Roman"/>
          <w:b/>
          <w:bCs/>
          <w:color w:val="000000" w:themeColor="text1"/>
          <w:sz w:val="28"/>
          <w:szCs w:val="28"/>
          <w:lang w:val="en-US" w:eastAsia="zh-CN"/>
          <w14:textFill>
            <w14:solidFill>
              <w14:schemeClr w14:val="tx1"/>
            </w14:solidFill>
          </w14:textFill>
        </w:rPr>
        <w:t>及经济</w:t>
      </w:r>
      <w:r>
        <w:rPr>
          <w:rFonts w:hint="eastAsia" w:ascii="Times New Roman" w:hAnsi="Times New Roman" w:eastAsia="方正仿宋_GBK" w:cs="Times New Roman"/>
          <w:b/>
          <w:bCs/>
          <w:color w:val="000000" w:themeColor="text1"/>
          <w:sz w:val="28"/>
          <w:szCs w:val="28"/>
          <w:lang w:val="en-US" w:eastAsia="zh-CN"/>
          <w14:textFill>
            <w14:solidFill>
              <w14:schemeClr w14:val="tx1"/>
            </w14:solidFill>
          </w14:textFill>
        </w:rPr>
        <w:t>要求，否则该项目做废标处理。</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eastAsia" w:eastAsia="方正仿宋_GBK" w:cs="Times New Roman"/>
          <w:color w:val="000000" w:themeColor="text1"/>
          <w:sz w:val="28"/>
          <w:szCs w:val="28"/>
          <w:lang w:val="en-US" w:eastAsia="zh-CN"/>
          <w14:textFill>
            <w14:solidFill>
              <w14:schemeClr w14:val="tx1"/>
            </w14:solidFill>
          </w14:textFill>
        </w:rPr>
        <w:t>二</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）出现影响采购公正的违法、违规行为的。</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eastAsia" w:eastAsia="方正仿宋_GBK" w:cs="Times New Roman"/>
          <w:color w:val="000000" w:themeColor="text1"/>
          <w:sz w:val="28"/>
          <w:szCs w:val="28"/>
          <w:lang w:val="en-US" w:eastAsia="zh-CN"/>
          <w14:textFill>
            <w14:solidFill>
              <w14:schemeClr w14:val="tx1"/>
            </w14:solidFill>
          </w14:textFill>
        </w:rPr>
        <w:t>三</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）因重大变故，采购任务取消的。</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pStyle w:val="5"/>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pStyle w:val="5"/>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pStyle w:val="5"/>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pStyle w:val="5"/>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pStyle w:val="5"/>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pStyle w:val="6"/>
        <w:keepNext w:val="0"/>
        <w:keepLines w:val="0"/>
        <w:pageBreakBefore w:val="0"/>
        <w:widowControl w:val="0"/>
        <w:numPr>
          <w:ilvl w:val="0"/>
          <w:numId w:val="0"/>
        </w:numPr>
        <w:kinsoku/>
        <w:wordWrap/>
        <w:overflowPunct/>
        <w:topLinePunct w:val="0"/>
        <w:bidi w:val="0"/>
        <w:spacing w:line="240" w:lineRule="auto"/>
        <w:jc w:val="center"/>
        <w:textAlignment w:val="auto"/>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pPr>
      <w:r>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t>第五篇 投标人须知</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000000" w:themeColor="text1"/>
          <w:sz w:val="28"/>
          <w:szCs w:val="28"/>
          <w:lang w:eastAsia="zh-CN"/>
          <w14:textFill>
            <w14:solidFill>
              <w14:schemeClr w14:val="tx1"/>
            </w14:solidFill>
          </w14:textFill>
        </w:rPr>
      </w:pPr>
      <w:bookmarkStart w:id="22" w:name="_Toc267320061"/>
      <w:r>
        <w:rPr>
          <w:rFonts w:hint="eastAsia" w:eastAsia="方正仿宋_GBK" w:cs="Times New Roman"/>
          <w:color w:val="000000" w:themeColor="text1"/>
          <w:sz w:val="28"/>
          <w:szCs w:val="28"/>
          <w:lang w:val="en-US" w:eastAsia="zh-CN"/>
          <w14:textFill>
            <w14:solidFill>
              <w14:schemeClr w14:val="tx1"/>
            </w14:solidFill>
          </w14:textFill>
        </w:rPr>
        <w:t>参与招标采购的投标人</w:t>
      </w:r>
      <w:r>
        <w:rPr>
          <w:rFonts w:hint="eastAsia" w:eastAsia="方正仿宋_GBK" w:cs="Times New Roman"/>
          <w:color w:val="000000" w:themeColor="text1"/>
          <w:sz w:val="28"/>
          <w:szCs w:val="28"/>
          <w:lang w:eastAsia="zh-CN"/>
          <w14:textFill>
            <w14:solidFill>
              <w14:schemeClr w14:val="tx1"/>
            </w14:solidFill>
          </w14:textFill>
        </w:rPr>
        <w:t>应仔细阅读本采购文件的全部条文，完全同意并自觉遵守本采购文件中的所有规定和要求。</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000000" w:themeColor="text1"/>
          <w:sz w:val="28"/>
          <w:szCs w:val="28"/>
          <w:lang w:eastAsia="zh-CN"/>
          <w14:textFill>
            <w14:solidFill>
              <w14:schemeClr w14:val="tx1"/>
            </w14:solidFill>
          </w14:textFill>
        </w:rPr>
      </w:pPr>
      <w:r>
        <w:rPr>
          <w:rFonts w:hint="eastAsia" w:ascii="方正黑体_GBK" w:hAnsi="方正黑体_GBK" w:eastAsia="方正黑体_GBK" w:cs="方正黑体_GBK"/>
          <w:color w:val="000000" w:themeColor="text1"/>
          <w:sz w:val="28"/>
          <w:szCs w:val="28"/>
          <w:lang w:eastAsia="zh-CN"/>
          <w14:textFill>
            <w14:solidFill>
              <w14:schemeClr w14:val="tx1"/>
            </w14:solidFill>
          </w14:textFill>
        </w:rPr>
        <w:t>一、</w:t>
      </w:r>
      <w:r>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t>投标</w:t>
      </w:r>
      <w:r>
        <w:rPr>
          <w:rFonts w:hint="eastAsia" w:ascii="方正黑体_GBK" w:hAnsi="方正黑体_GBK" w:eastAsia="方正黑体_GBK" w:cs="方正黑体_GBK"/>
          <w:color w:val="000000" w:themeColor="text1"/>
          <w:sz w:val="28"/>
          <w:szCs w:val="28"/>
          <w:lang w:eastAsia="zh-CN"/>
          <w14:textFill>
            <w14:solidFill>
              <w14:schemeClr w14:val="tx1"/>
            </w14:solidFill>
          </w14:textFill>
        </w:rPr>
        <w:t>费用</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000000" w:themeColor="text1"/>
          <w:sz w:val="28"/>
          <w:szCs w:val="28"/>
          <w:lang w:eastAsia="zh-CN"/>
          <w14:textFill>
            <w14:solidFill>
              <w14:schemeClr w14:val="tx1"/>
            </w14:solidFill>
          </w14:textFill>
        </w:rPr>
      </w:pPr>
      <w:r>
        <w:rPr>
          <w:rFonts w:hint="eastAsia" w:eastAsia="方正仿宋_GBK" w:cs="Times New Roman"/>
          <w:color w:val="000000" w:themeColor="text1"/>
          <w:sz w:val="28"/>
          <w:szCs w:val="28"/>
          <w:lang w:eastAsia="zh-CN"/>
          <w14:textFill>
            <w14:solidFill>
              <w14:schemeClr w14:val="tx1"/>
            </w14:solidFill>
          </w14:textFill>
        </w:rPr>
        <w:t>无论</w:t>
      </w:r>
      <w:r>
        <w:rPr>
          <w:rFonts w:hint="eastAsia" w:eastAsia="方正仿宋_GBK" w:cs="Times New Roman"/>
          <w:color w:val="000000" w:themeColor="text1"/>
          <w:sz w:val="28"/>
          <w:szCs w:val="28"/>
          <w:lang w:val="en-US" w:eastAsia="zh-CN"/>
          <w14:textFill>
            <w14:solidFill>
              <w14:schemeClr w14:val="tx1"/>
            </w14:solidFill>
          </w14:textFill>
        </w:rPr>
        <w:t>投标</w:t>
      </w:r>
      <w:r>
        <w:rPr>
          <w:rFonts w:hint="eastAsia" w:eastAsia="方正仿宋_GBK" w:cs="Times New Roman"/>
          <w:color w:val="000000" w:themeColor="text1"/>
          <w:sz w:val="28"/>
          <w:szCs w:val="28"/>
          <w:lang w:eastAsia="zh-CN"/>
          <w14:textFill>
            <w14:solidFill>
              <w14:schemeClr w14:val="tx1"/>
            </w14:solidFill>
          </w14:textFill>
        </w:rPr>
        <w:t>结果如何，</w:t>
      </w:r>
      <w:r>
        <w:rPr>
          <w:rFonts w:hint="eastAsia" w:eastAsia="方正仿宋_GBK" w:cs="Times New Roman"/>
          <w:color w:val="000000" w:themeColor="text1"/>
          <w:sz w:val="28"/>
          <w:szCs w:val="28"/>
          <w:lang w:val="en-US" w:eastAsia="zh-CN"/>
          <w14:textFill>
            <w14:solidFill>
              <w14:schemeClr w14:val="tx1"/>
            </w14:solidFill>
          </w14:textFill>
        </w:rPr>
        <w:t>投标人</w:t>
      </w:r>
      <w:r>
        <w:rPr>
          <w:rFonts w:hint="eastAsia" w:eastAsia="方正仿宋_GBK" w:cs="Times New Roman"/>
          <w:color w:val="000000" w:themeColor="text1"/>
          <w:sz w:val="28"/>
          <w:szCs w:val="28"/>
          <w:lang w:eastAsia="zh-CN"/>
          <w14:textFill>
            <w14:solidFill>
              <w14:schemeClr w14:val="tx1"/>
            </w14:solidFill>
          </w14:textFill>
        </w:rPr>
        <w:t>参与本项目</w:t>
      </w:r>
      <w:r>
        <w:rPr>
          <w:rFonts w:hint="eastAsia" w:eastAsia="方正仿宋_GBK" w:cs="Times New Roman"/>
          <w:color w:val="000000" w:themeColor="text1"/>
          <w:sz w:val="28"/>
          <w:szCs w:val="28"/>
          <w:lang w:val="en-US" w:eastAsia="zh-CN"/>
          <w14:textFill>
            <w14:solidFill>
              <w14:schemeClr w14:val="tx1"/>
            </w14:solidFill>
          </w14:textFill>
        </w:rPr>
        <w:t>投标</w:t>
      </w:r>
      <w:r>
        <w:rPr>
          <w:rFonts w:hint="eastAsia" w:eastAsia="方正仿宋_GBK" w:cs="Times New Roman"/>
          <w:color w:val="000000" w:themeColor="text1"/>
          <w:sz w:val="28"/>
          <w:szCs w:val="28"/>
          <w:lang w:eastAsia="zh-CN"/>
          <w14:textFill>
            <w14:solidFill>
              <w14:schemeClr w14:val="tx1"/>
            </w14:solidFill>
          </w14:textFill>
        </w:rPr>
        <w:t>的所有费用均应由</w:t>
      </w:r>
      <w:r>
        <w:rPr>
          <w:rFonts w:hint="eastAsia" w:eastAsia="方正仿宋_GBK" w:cs="Times New Roman"/>
          <w:color w:val="000000" w:themeColor="text1"/>
          <w:sz w:val="28"/>
          <w:szCs w:val="28"/>
          <w:lang w:val="en-US" w:eastAsia="zh-CN"/>
          <w14:textFill>
            <w14:solidFill>
              <w14:schemeClr w14:val="tx1"/>
            </w14:solidFill>
          </w14:textFill>
        </w:rPr>
        <w:t>投标人</w:t>
      </w:r>
      <w:r>
        <w:rPr>
          <w:rFonts w:hint="eastAsia" w:eastAsia="方正仿宋_GBK" w:cs="Times New Roman"/>
          <w:color w:val="000000" w:themeColor="text1"/>
          <w:sz w:val="28"/>
          <w:szCs w:val="28"/>
          <w:lang w:eastAsia="zh-CN"/>
          <w14:textFill>
            <w14:solidFill>
              <w14:schemeClr w14:val="tx1"/>
            </w14:solidFill>
          </w14:textFill>
        </w:rPr>
        <w:t>自行承担。</w:t>
      </w:r>
    </w:p>
    <w:bookmarkEnd w:id="22"/>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pPr>
      <w:r>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t>二、投标文件构成要件及顺序</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方正楷体_GBK" w:hAnsi="方正楷体_GBK" w:eastAsia="方正楷体_GBK" w:cs="方正楷体_GBK"/>
          <w:b w:val="0"/>
          <w:bCs w:val="0"/>
          <w:color w:val="000000" w:themeColor="text1"/>
          <w:sz w:val="28"/>
          <w:szCs w:val="28"/>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28"/>
          <w:szCs w:val="28"/>
          <w:lang w:val="en-US" w:eastAsia="zh-CN"/>
          <w14:textFill>
            <w14:solidFill>
              <w14:schemeClr w14:val="tx1"/>
            </w14:solidFill>
          </w14:textFill>
        </w:rPr>
        <w:t>（一）商务技术标</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1.投标人具有有效的《营业执照》、《税务登记证》、《组织机构代码证》或多证合一的《营业执照》，本采购项目属于其生产或经营范围；投标人基本账户开户许可证；</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2.法定代表人身份证明书（格式详见第</w:t>
      </w:r>
      <w:r>
        <w:rPr>
          <w:rFonts w:hint="eastAsia" w:eastAsia="方正仿宋_GBK" w:cs="Times New Roman"/>
          <w:color w:val="000000" w:themeColor="text1"/>
          <w:sz w:val="28"/>
          <w:szCs w:val="28"/>
          <w:lang w:val="en-US" w:eastAsia="zh-CN"/>
          <w14:textFill>
            <w14:solidFill>
              <w14:schemeClr w14:val="tx1"/>
            </w14:solidFill>
          </w14:textFill>
        </w:rPr>
        <w:t>六</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篇）；</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3.法定代表人授权委托书（格式详见第</w:t>
      </w:r>
      <w:r>
        <w:rPr>
          <w:rFonts w:hint="eastAsia" w:eastAsia="方正仿宋_GBK" w:cs="Times New Roman"/>
          <w:color w:val="000000" w:themeColor="text1"/>
          <w:sz w:val="28"/>
          <w:szCs w:val="28"/>
          <w:lang w:val="en-US" w:eastAsia="zh-CN"/>
          <w14:textFill>
            <w14:solidFill>
              <w14:schemeClr w14:val="tx1"/>
            </w14:solidFill>
          </w14:textFill>
        </w:rPr>
        <w:t>六</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篇）（若法定代表人亲自参加投标会的，则此项不提供）；</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4.投标人应具有《</w:t>
      </w:r>
      <w:r>
        <w:rPr>
          <w:rFonts w:hint="eastAsia" w:eastAsia="方正仿宋_GBK" w:cs="Times New Roman"/>
          <w:color w:val="000000" w:themeColor="text1"/>
          <w:sz w:val="28"/>
          <w:szCs w:val="28"/>
          <w:lang w:val="en-US" w:eastAsia="zh-CN"/>
          <w14:textFill>
            <w14:solidFill>
              <w14:schemeClr w14:val="tx1"/>
            </w14:solidFill>
          </w14:textFill>
        </w:rPr>
        <w:t>药品</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经营许可证》或《</w:t>
      </w:r>
      <w:r>
        <w:rPr>
          <w:rFonts w:hint="eastAsia" w:eastAsia="方正仿宋_GBK" w:cs="Times New Roman"/>
          <w:color w:val="000000" w:themeColor="text1"/>
          <w:sz w:val="28"/>
          <w:szCs w:val="28"/>
          <w:lang w:val="en-US" w:eastAsia="zh-CN"/>
          <w14:textFill>
            <w14:solidFill>
              <w14:schemeClr w14:val="tx1"/>
            </w14:solidFill>
          </w14:textFill>
        </w:rPr>
        <w:t>药品生产许可证</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5</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.商务要求应答承诺书（格式详见第</w:t>
      </w:r>
      <w:r>
        <w:rPr>
          <w:rFonts w:hint="eastAsia" w:eastAsia="方正仿宋_GBK" w:cs="Times New Roman"/>
          <w:color w:val="000000" w:themeColor="text1"/>
          <w:sz w:val="28"/>
          <w:szCs w:val="28"/>
          <w:lang w:val="en-US" w:eastAsia="zh-CN"/>
          <w14:textFill>
            <w14:solidFill>
              <w14:schemeClr w14:val="tx1"/>
            </w14:solidFill>
          </w14:textFill>
        </w:rPr>
        <w:t>六</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篇）；</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6</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.同级医院</w:t>
      </w:r>
      <w:r>
        <w:rPr>
          <w:rFonts w:hint="eastAsia" w:eastAsia="方正仿宋_GBK" w:cs="Times New Roman"/>
          <w:color w:val="000000" w:themeColor="text1"/>
          <w:sz w:val="28"/>
          <w:szCs w:val="28"/>
          <w:lang w:val="en-US" w:eastAsia="zh-CN"/>
          <w14:textFill>
            <w14:solidFill>
              <w14:schemeClr w14:val="tx1"/>
            </w14:solidFill>
          </w14:textFill>
        </w:rPr>
        <w:t>二</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家及以上</w:t>
      </w:r>
      <w:r>
        <w:rPr>
          <w:rFonts w:hint="eastAsia" w:eastAsia="方正仿宋_GBK" w:cs="Times New Roman"/>
          <w:color w:val="000000" w:themeColor="text1"/>
          <w:sz w:val="28"/>
          <w:szCs w:val="28"/>
          <w:lang w:val="en-US" w:eastAsia="zh-CN"/>
          <w14:textFill>
            <w14:solidFill>
              <w14:schemeClr w14:val="tx1"/>
            </w14:solidFill>
          </w14:textFill>
        </w:rPr>
        <w:t>药品</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销售发票或者复印件；</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b/>
          <w:bCs/>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b/>
          <w:bCs/>
          <w:color w:val="000000" w:themeColor="text1"/>
          <w:sz w:val="28"/>
          <w:szCs w:val="28"/>
          <w:lang w:val="en-US" w:eastAsia="zh-CN"/>
          <w14:textFill>
            <w14:solidFill>
              <w14:schemeClr w14:val="tx1"/>
            </w14:solidFill>
          </w14:textFill>
        </w:rPr>
        <w:t>说明：资质文件可为复印件，但必须清晰可辨且加盖单位鲜章，否则视为无效。</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方正楷体_GBK" w:hAnsi="方正楷体_GBK" w:eastAsia="方正楷体_GBK" w:cs="方正楷体_GBK"/>
          <w:b w:val="0"/>
          <w:bCs w:val="0"/>
          <w:color w:val="000000" w:themeColor="text1"/>
          <w:sz w:val="28"/>
          <w:szCs w:val="28"/>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28"/>
          <w:szCs w:val="28"/>
          <w:lang w:val="en-US" w:eastAsia="zh-CN"/>
          <w14:textFill>
            <w14:solidFill>
              <w14:schemeClr w14:val="tx1"/>
            </w14:solidFill>
          </w14:textFill>
        </w:rPr>
        <w:t>（二）经济标</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w:t>
      </w:r>
      <w:r>
        <w:rPr>
          <w:rFonts w:hint="eastAsia" w:eastAsia="方正仿宋_GBK" w:cs="Times New Roman"/>
          <w:color w:val="000000" w:themeColor="text1"/>
          <w:sz w:val="28"/>
          <w:szCs w:val="28"/>
          <w:lang w:val="en-US"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《投标承诺函》（格式详见第</w:t>
      </w:r>
      <w:r>
        <w:rPr>
          <w:rFonts w:hint="eastAsia" w:eastAsia="方正仿宋_GBK" w:cs="Times New Roman"/>
          <w:color w:val="000000" w:themeColor="text1"/>
          <w:sz w:val="28"/>
          <w:szCs w:val="28"/>
          <w:lang w:val="en-US" w:eastAsia="zh-CN"/>
          <w14:textFill>
            <w14:solidFill>
              <w14:schemeClr w14:val="tx1"/>
            </w14:solidFill>
          </w14:textFill>
        </w:rPr>
        <w:t>六</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篇）。</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2</w:t>
      </w:r>
      <w:r>
        <w:rPr>
          <w:rFonts w:hint="eastAsia" w:eastAsia="方正仿宋_GBK" w:cs="Times New Roman"/>
          <w:color w:val="000000" w:themeColor="text1"/>
          <w:sz w:val="28"/>
          <w:szCs w:val="28"/>
          <w:lang w:val="en-US"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eastAsia" w:eastAsia="方正仿宋_GBK" w:cs="Times New Roman"/>
          <w:color w:val="000000" w:themeColor="text1"/>
          <w:sz w:val="28"/>
          <w:szCs w:val="28"/>
          <w:lang w:val="en-US" w:eastAsia="zh-CN"/>
          <w14:textFill>
            <w14:solidFill>
              <w14:schemeClr w14:val="tx1"/>
            </w14:solidFill>
          </w14:textFill>
        </w:rPr>
        <w:t>饮片招标目录</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》（格式详见</w:t>
      </w:r>
      <w:r>
        <w:rPr>
          <w:rFonts w:hint="eastAsia" w:eastAsia="方正仿宋_GBK" w:cs="Times New Roman"/>
          <w:color w:val="000000" w:themeColor="text1"/>
          <w:sz w:val="28"/>
          <w:szCs w:val="28"/>
          <w:lang w:val="en-US" w:eastAsia="zh-CN"/>
          <w14:textFill>
            <w14:solidFill>
              <w14:schemeClr w14:val="tx1"/>
            </w14:solidFill>
          </w14:textFill>
        </w:rPr>
        <w:t>附件1</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pPr>
      <w:r>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t>三、投标文件的制作</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（一）投标人应按投标文件“</w:t>
      </w:r>
      <w:r>
        <w:rPr>
          <w:rFonts w:hint="eastAsia" w:eastAsia="方正仿宋_GBK" w:cs="Times New Roman"/>
          <w:color w:val="000000" w:themeColor="text1"/>
          <w:sz w:val="28"/>
          <w:szCs w:val="28"/>
          <w:lang w:val="en-US" w:eastAsia="zh-CN"/>
          <w14:textFill>
            <w14:solidFill>
              <w14:schemeClr w14:val="tx1"/>
            </w14:solidFill>
          </w14:textFill>
        </w:rPr>
        <w:t>商务技术标</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”、“经济标”的构成内容和顺序分别编制投标文件，并制作文件目录，将</w:t>
      </w:r>
      <w:r>
        <w:rPr>
          <w:rFonts w:hint="eastAsia" w:ascii="Times New Roman" w:hAnsi="Times New Roman" w:eastAsia="方正仿宋_GBK" w:cs="Times New Roman"/>
          <w:b/>
          <w:bCs/>
          <w:color w:val="000000" w:themeColor="text1"/>
          <w:sz w:val="28"/>
          <w:szCs w:val="28"/>
          <w:lang w:val="en-US" w:eastAsia="zh-CN"/>
          <w14:textFill>
            <w14:solidFill>
              <w14:schemeClr w14:val="tx1"/>
            </w14:solidFill>
          </w14:textFill>
        </w:rPr>
        <w:t>“</w:t>
      </w:r>
      <w:r>
        <w:rPr>
          <w:rFonts w:hint="eastAsia" w:eastAsia="方正仿宋_GBK" w:cs="Times New Roman"/>
          <w:b/>
          <w:bCs/>
          <w:color w:val="000000" w:themeColor="text1"/>
          <w:sz w:val="28"/>
          <w:szCs w:val="28"/>
          <w:lang w:val="en-US" w:eastAsia="zh-CN"/>
          <w14:textFill>
            <w14:solidFill>
              <w14:schemeClr w14:val="tx1"/>
            </w14:solidFill>
          </w14:textFill>
        </w:rPr>
        <w:t>商务技术标</w:t>
      </w:r>
      <w:r>
        <w:rPr>
          <w:rFonts w:hint="eastAsia" w:ascii="Times New Roman" w:hAnsi="Times New Roman" w:eastAsia="方正仿宋_GBK" w:cs="Times New Roman"/>
          <w:b/>
          <w:bCs/>
          <w:color w:val="000000" w:themeColor="text1"/>
          <w:sz w:val="28"/>
          <w:szCs w:val="28"/>
          <w:lang w:val="en-US" w:eastAsia="zh-CN"/>
          <w14:textFill>
            <w14:solidFill>
              <w14:schemeClr w14:val="tx1"/>
            </w14:solidFill>
          </w14:textFill>
        </w:rPr>
        <w:t>”、“经济标”独立装订成册。</w:t>
      </w:r>
      <w:r>
        <w:rPr>
          <w:rFonts w:hint="eastAsia" w:eastAsia="方正仿宋_GBK" w:cs="Times New Roman"/>
          <w:b w:val="0"/>
          <w:bCs w:val="0"/>
          <w:color w:val="000000" w:themeColor="text1"/>
          <w:sz w:val="28"/>
          <w:szCs w:val="28"/>
          <w:lang w:val="en-US" w:eastAsia="zh-CN"/>
          <w14:textFill>
            <w14:solidFill>
              <w14:schemeClr w14:val="tx1"/>
            </w14:solidFill>
          </w14:textFill>
        </w:rPr>
        <w:t>装袋密封保存，</w:t>
      </w:r>
      <w:r>
        <w:rPr>
          <w:rFonts w:hint="eastAsia" w:ascii="方正仿宋_GBK" w:hAnsi="方正仿宋_GBK" w:eastAsia="方正仿宋_GBK" w:cs="方正仿宋_GBK"/>
          <w:color w:val="000000" w:themeColor="text1"/>
          <w:sz w:val="28"/>
          <w:szCs w:val="28"/>
          <w14:textFill>
            <w14:solidFill>
              <w14:schemeClr w14:val="tx1"/>
            </w14:solidFill>
          </w14:textFill>
        </w:rPr>
        <w:t>在</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202</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年</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28"/>
          <w:szCs w:val="28"/>
          <w14:textFill>
            <w14:solidFill>
              <w14:schemeClr w14:val="tx1"/>
            </w14:solidFill>
          </w14:textFill>
        </w:rPr>
        <w:t>日</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15:30时</w:t>
      </w:r>
      <w:r>
        <w:rPr>
          <w:rFonts w:hint="eastAsia" w:ascii="方正仿宋_GBK" w:hAnsi="方正仿宋_GBK" w:eastAsia="方正仿宋_GBK" w:cs="方正仿宋_GBK"/>
          <w:color w:val="000000" w:themeColor="text1"/>
          <w:sz w:val="28"/>
          <w:szCs w:val="28"/>
          <w14:textFill>
            <w14:solidFill>
              <w14:schemeClr w14:val="tx1"/>
            </w14:solidFill>
          </w14:textFill>
        </w:rPr>
        <w:t>之前不得启封</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 xml:space="preserve"> ，封面需加盖骑缝公章。</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b/>
          <w:bCs/>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（二）投标文件份数。</w:t>
      </w:r>
      <w:r>
        <w:rPr>
          <w:rFonts w:hint="eastAsia" w:ascii="Times New Roman" w:hAnsi="Times New Roman" w:eastAsia="方正仿宋_GBK" w:cs="Times New Roman"/>
          <w:b/>
          <w:bCs/>
          <w:color w:val="000000" w:themeColor="text1"/>
          <w:sz w:val="28"/>
          <w:szCs w:val="28"/>
          <w:lang w:val="en-US" w:eastAsia="zh-CN"/>
          <w14:textFill>
            <w14:solidFill>
              <w14:schemeClr w14:val="tx1"/>
            </w14:solidFill>
          </w14:textFill>
        </w:rPr>
        <w:t>“</w:t>
      </w:r>
      <w:r>
        <w:rPr>
          <w:rFonts w:hint="eastAsia" w:eastAsia="方正仿宋_GBK" w:cs="Times New Roman"/>
          <w:b/>
          <w:bCs/>
          <w:color w:val="000000" w:themeColor="text1"/>
          <w:sz w:val="28"/>
          <w:szCs w:val="28"/>
          <w:lang w:val="en-US" w:eastAsia="zh-CN"/>
          <w14:textFill>
            <w14:solidFill>
              <w14:schemeClr w14:val="tx1"/>
            </w14:solidFill>
          </w14:textFill>
        </w:rPr>
        <w:t>商务技术标</w:t>
      </w:r>
      <w:r>
        <w:rPr>
          <w:rFonts w:hint="eastAsia" w:ascii="Times New Roman" w:hAnsi="Times New Roman" w:eastAsia="方正仿宋_GBK" w:cs="Times New Roman"/>
          <w:b/>
          <w:bCs/>
          <w:color w:val="000000" w:themeColor="text1"/>
          <w:sz w:val="28"/>
          <w:szCs w:val="28"/>
          <w:lang w:val="en-US" w:eastAsia="zh-CN"/>
          <w14:textFill>
            <w14:solidFill>
              <w14:schemeClr w14:val="tx1"/>
            </w14:solidFill>
          </w14:textFill>
        </w:rPr>
        <w:t>”1份，“经济标”1份</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eastAsia" w:ascii="Times New Roman" w:hAnsi="Times New Roman" w:eastAsia="方正仿宋_GBK" w:cs="Times New Roman"/>
          <w:b/>
          <w:bCs/>
          <w:color w:val="000000" w:themeColor="text1"/>
          <w:sz w:val="28"/>
          <w:szCs w:val="28"/>
          <w:lang w:val="en-US" w:eastAsia="zh-CN"/>
          <w14:textFill>
            <w14:solidFill>
              <w14:schemeClr w14:val="tx1"/>
            </w14:solidFill>
          </w14:textFill>
        </w:rPr>
        <w:t>每页均需加盖鲜章。</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eastAsia" w:eastAsia="方正仿宋_GBK" w:cs="Times New Roman"/>
          <w:color w:val="000000" w:themeColor="text1"/>
          <w:sz w:val="28"/>
          <w:szCs w:val="28"/>
          <w:lang w:val="en-US" w:eastAsia="zh-CN"/>
          <w14:textFill>
            <w14:solidFill>
              <w14:schemeClr w14:val="tx1"/>
            </w14:solidFill>
          </w14:textFill>
        </w:rPr>
        <w:t>三</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）本采购文件中规定了投标文件格式的部分，投标人必须采用。</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eastAsia" w:eastAsia="方正仿宋_GBK" w:cs="Times New Roman"/>
          <w:color w:val="000000" w:themeColor="text1"/>
          <w:sz w:val="28"/>
          <w:szCs w:val="28"/>
          <w:lang w:val="en-US" w:eastAsia="zh-CN"/>
          <w14:textFill>
            <w14:solidFill>
              <w14:schemeClr w14:val="tx1"/>
            </w14:solidFill>
          </w14:textFill>
        </w:rPr>
        <w:t>四</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）法定代表人或其授权代理人应按要求在投标文件相应位置签署、盖章或加盖单位公章。</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eastAsia" w:eastAsia="方正仿宋_GBK" w:cs="Times New Roman"/>
          <w:color w:val="000000" w:themeColor="text1"/>
          <w:sz w:val="28"/>
          <w:szCs w:val="28"/>
          <w:lang w:val="en-US" w:eastAsia="zh-CN"/>
          <w14:textFill>
            <w14:solidFill>
              <w14:schemeClr w14:val="tx1"/>
            </w14:solidFill>
          </w14:textFill>
        </w:rPr>
        <w:t>五</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）投标文件内容表达不清、或未按要求填写、或可能导致非唯一理解等，由此引起的后果均由投标人自行负责。</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eastAsia" w:eastAsia="方正仿宋_GBK" w:cs="Times New Roman"/>
          <w:color w:val="000000" w:themeColor="text1"/>
          <w:sz w:val="28"/>
          <w:szCs w:val="28"/>
          <w:lang w:val="en-US" w:eastAsia="zh-CN"/>
          <w14:textFill>
            <w14:solidFill>
              <w14:schemeClr w14:val="tx1"/>
            </w14:solidFill>
          </w14:textFill>
        </w:rPr>
        <w:t>六</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）投标文件封装。将编制的“</w:t>
      </w:r>
      <w:r>
        <w:rPr>
          <w:rFonts w:hint="eastAsia" w:eastAsia="方正仿宋_GBK" w:cs="Times New Roman"/>
          <w:color w:val="000000" w:themeColor="text1"/>
          <w:sz w:val="28"/>
          <w:szCs w:val="28"/>
          <w:lang w:val="en-US" w:eastAsia="zh-CN"/>
          <w14:textFill>
            <w14:solidFill>
              <w14:schemeClr w14:val="tx1"/>
            </w14:solidFill>
          </w14:textFill>
        </w:rPr>
        <w:t>商务技术标</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”文件装入“</w:t>
      </w:r>
      <w:r>
        <w:rPr>
          <w:rFonts w:hint="eastAsia" w:eastAsia="方正仿宋_GBK" w:cs="Times New Roman"/>
          <w:color w:val="000000" w:themeColor="text1"/>
          <w:sz w:val="28"/>
          <w:szCs w:val="28"/>
          <w:lang w:val="en-US" w:eastAsia="zh-CN"/>
          <w14:textFill>
            <w14:solidFill>
              <w14:schemeClr w14:val="tx1"/>
            </w14:solidFill>
          </w14:textFill>
        </w:rPr>
        <w:t>商务技术标</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”文件袋中、“经济标”文件装入“经济标”文件袋中</w:t>
      </w:r>
      <w:r>
        <w:rPr>
          <w:rFonts w:hint="eastAsia" w:eastAsia="方正仿宋_GBK" w:cs="Times New Roman"/>
          <w:color w:val="000000" w:themeColor="text1"/>
          <w:sz w:val="28"/>
          <w:szCs w:val="28"/>
          <w:lang w:val="en-US" w:eastAsia="zh-CN"/>
          <w14:textFill>
            <w14:solidFill>
              <w14:schemeClr w14:val="tx1"/>
            </w14:solidFill>
          </w14:textFill>
        </w:rPr>
        <w:t>（附U盘）</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，若资料过多，可增加文件袋，并在相应文件袋封面上标注“</w:t>
      </w:r>
      <w:r>
        <w:rPr>
          <w:rFonts w:hint="eastAsia" w:eastAsia="方正仿宋_GBK" w:cs="Times New Roman"/>
          <w:color w:val="000000" w:themeColor="text1"/>
          <w:sz w:val="28"/>
          <w:szCs w:val="28"/>
          <w:lang w:val="en-US" w:eastAsia="zh-CN"/>
          <w14:textFill>
            <w14:solidFill>
              <w14:schemeClr w14:val="tx1"/>
            </w14:solidFill>
          </w14:textFill>
        </w:rPr>
        <w:t>商务技术标</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”、“经济标”“投标单位名称”等字样，并加盖单位鲜章。</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eastAsia" w:eastAsia="方正仿宋_GBK" w:cs="Times New Roman"/>
          <w:color w:val="000000" w:themeColor="text1"/>
          <w:sz w:val="28"/>
          <w:szCs w:val="28"/>
          <w:lang w:val="en-US" w:eastAsia="zh-CN"/>
          <w14:textFill>
            <w14:solidFill>
              <w14:schemeClr w14:val="tx1"/>
            </w14:solidFill>
          </w14:textFill>
        </w:rPr>
        <w:t>七</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）投标人未按要求装订、密封、标记投标文件，造成投标文件误投和提前启封，形成无效投标的，由投标人自行负责。</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pPr>
      <w:bookmarkStart w:id="23" w:name="_Toc14678_WPSOffice_Level2"/>
      <w:r>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t>四、投标文件的递交和处置</w:t>
      </w:r>
      <w:bookmarkEnd w:id="23"/>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（一）投标人参加</w:t>
      </w:r>
      <w:r>
        <w:rPr>
          <w:rFonts w:hint="eastAsia" w:eastAsia="方正仿宋_GBK" w:cs="Times New Roman"/>
          <w:color w:val="000000" w:themeColor="text1"/>
          <w:sz w:val="28"/>
          <w:szCs w:val="28"/>
          <w:lang w:val="en-US" w:eastAsia="zh-CN"/>
          <w14:textFill>
            <w14:solidFill>
              <w14:schemeClr w14:val="tx1"/>
            </w14:solidFill>
          </w14:textFill>
        </w:rPr>
        <w:t>招标</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会议时必须提交以下资料：</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w:t>
      </w:r>
      <w:r>
        <w:rPr>
          <w:rFonts w:hint="eastAsia" w:eastAsia="方正仿宋_GBK" w:cs="Times New Roman"/>
          <w:color w:val="000000" w:themeColor="text1"/>
          <w:sz w:val="28"/>
          <w:szCs w:val="28"/>
          <w:lang w:val="en-US"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投标人按要求编制且密封完好的投标文件（商务技术标、经济标）；</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b/>
          <w:bCs/>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2.</w:t>
      </w:r>
      <w:r>
        <w:rPr>
          <w:rFonts w:hint="eastAsia" w:ascii="Times New Roman" w:hAnsi="Times New Roman" w:eastAsia="方正仿宋_GBK" w:cs="Times New Roman"/>
          <w:b/>
          <w:bCs/>
          <w:color w:val="000000" w:themeColor="text1"/>
          <w:sz w:val="28"/>
          <w:szCs w:val="28"/>
          <w:lang w:val="en-US" w:eastAsia="zh-CN"/>
          <w14:textFill>
            <w14:solidFill>
              <w14:schemeClr w14:val="tx1"/>
            </w14:solidFill>
          </w14:textFill>
        </w:rPr>
        <w:t>投标活动参与人（法定代表人或代理人）身份证原件（供现场备查）；</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（二）凡符合本</w:t>
      </w:r>
      <w:r>
        <w:rPr>
          <w:rFonts w:hint="eastAsia" w:eastAsia="方正仿宋_GBK" w:cs="Times New Roman"/>
          <w:color w:val="000000" w:themeColor="text1"/>
          <w:sz w:val="28"/>
          <w:szCs w:val="28"/>
          <w:lang w:val="en-US" w:eastAsia="zh-CN"/>
          <w14:textFill>
            <w14:solidFill>
              <w14:schemeClr w14:val="tx1"/>
            </w14:solidFill>
          </w14:textFill>
        </w:rPr>
        <w:t>招标</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采购文件资质要求的投标人，应按要求编制好投标文件，并在规定的有效时间内递交到采购人接收处。</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（三）采购人收到的投标文件不予退还，作为采购档案资料存档备查。</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pPr>
      <w:bookmarkStart w:id="24" w:name="_Toc312_WPSOffice_Level2"/>
      <w:r>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t>五、投标保证金的交纳与处置</w:t>
      </w:r>
      <w:bookmarkEnd w:id="24"/>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无需缴纳。</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pPr>
      <w:bookmarkStart w:id="25" w:name="_Toc10161_WPSOffice_Level2"/>
      <w:r>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t>六、履约保证金</w:t>
      </w:r>
      <w:bookmarkEnd w:id="25"/>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（一）履约保证金数额：</w:t>
      </w:r>
      <w:r>
        <w:rPr>
          <w:rFonts w:hint="eastAsia" w:eastAsia="方正仿宋_GBK" w:cs="Times New Roman"/>
          <w:color w:val="000000" w:themeColor="text1"/>
          <w:sz w:val="28"/>
          <w:szCs w:val="28"/>
          <w:lang w:val="en-US" w:eastAsia="zh-CN"/>
          <w14:textFill>
            <w14:solidFill>
              <w14:schemeClr w14:val="tx1"/>
            </w14:solidFill>
          </w14:textFill>
        </w:rPr>
        <w:t>壹万元</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；由项目成交人在与采购人签订合同前，向采购人提交。</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（二）若成交人不能按时、足额向采购人提交履约保证金的，视其为自动放弃成交资格，并将按采购法规及本采购文件相关规定进行处理。</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（三）履约保证金的退还。</w:t>
      </w:r>
      <w:r>
        <w:rPr>
          <w:rFonts w:hint="eastAsia" w:eastAsia="方正仿宋_GBK" w:cs="Times New Roman"/>
          <w:color w:val="000000" w:themeColor="text1"/>
          <w:sz w:val="28"/>
          <w:szCs w:val="28"/>
          <w:lang w:eastAsia="zh-CN"/>
          <w14:textFill>
            <w14:solidFill>
              <w14:schemeClr w14:val="tx1"/>
            </w14:solidFill>
          </w14:textFill>
        </w:rPr>
        <w:t>见付款方式条款。</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pPr>
      <w:bookmarkStart w:id="26" w:name="_Toc21524_WPSOffice_Level2"/>
      <w:r>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t>七、招标开标程序</w:t>
      </w:r>
      <w:bookmarkEnd w:id="26"/>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（一）依法成立项目</w:t>
      </w:r>
      <w:r>
        <w:rPr>
          <w:rFonts w:hint="eastAsia" w:eastAsia="方正仿宋_GBK" w:cs="Times New Roman"/>
          <w:color w:val="000000" w:themeColor="text1"/>
          <w:sz w:val="28"/>
          <w:szCs w:val="28"/>
          <w:lang w:val="en-US" w:eastAsia="zh-CN"/>
          <w14:textFill>
            <w14:solidFill>
              <w14:schemeClr w14:val="tx1"/>
            </w14:solidFill>
          </w14:textFill>
        </w:rPr>
        <w:t>招标</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小组。</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（二）召开</w:t>
      </w:r>
      <w:r>
        <w:rPr>
          <w:rFonts w:hint="eastAsia" w:eastAsia="方正仿宋_GBK" w:cs="Times New Roman"/>
          <w:color w:val="000000" w:themeColor="text1"/>
          <w:sz w:val="28"/>
          <w:szCs w:val="28"/>
          <w:lang w:val="en-US" w:eastAsia="zh-CN"/>
          <w14:textFill>
            <w14:solidFill>
              <w14:schemeClr w14:val="tx1"/>
            </w14:solidFill>
          </w14:textFill>
        </w:rPr>
        <w:t>招标</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小组成员会议。确定</w:t>
      </w:r>
      <w:r>
        <w:rPr>
          <w:rFonts w:hint="eastAsia" w:eastAsia="方正仿宋_GBK" w:cs="Times New Roman"/>
          <w:color w:val="000000" w:themeColor="text1"/>
          <w:sz w:val="28"/>
          <w:szCs w:val="28"/>
          <w:lang w:val="en-US" w:eastAsia="zh-CN"/>
          <w14:textFill>
            <w14:solidFill>
              <w14:schemeClr w14:val="tx1"/>
            </w14:solidFill>
          </w14:textFill>
        </w:rPr>
        <w:t>招标</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小组组长，介绍项目前期准备情况，学习</w:t>
      </w:r>
      <w:r>
        <w:rPr>
          <w:rFonts w:hint="eastAsia" w:eastAsia="方正仿宋_GBK" w:cs="Times New Roman"/>
          <w:color w:val="000000" w:themeColor="text1"/>
          <w:sz w:val="28"/>
          <w:szCs w:val="28"/>
          <w:lang w:val="en-US" w:eastAsia="zh-CN"/>
          <w14:textFill>
            <w14:solidFill>
              <w14:schemeClr w14:val="tx1"/>
            </w14:solidFill>
          </w14:textFill>
        </w:rPr>
        <w:t>招标</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采购文件内容，掌握理解涉及本次采购项目的具体事项等。</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（三）由会议主持人清点投标单位、现场监督人员。</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（四）由</w:t>
      </w:r>
      <w:r>
        <w:rPr>
          <w:rFonts w:hint="eastAsia" w:eastAsia="方正仿宋_GBK" w:cs="Times New Roman"/>
          <w:color w:val="000000" w:themeColor="text1"/>
          <w:sz w:val="28"/>
          <w:szCs w:val="28"/>
          <w:lang w:val="en-US" w:eastAsia="zh-CN"/>
          <w14:textFill>
            <w14:solidFill>
              <w14:schemeClr w14:val="tx1"/>
            </w14:solidFill>
          </w14:textFill>
        </w:rPr>
        <w:t>招标</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会现场监督人员宣读开、评标纪律。</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（五）开启投标人编制的“商务技术标”文件袋，由</w:t>
      </w:r>
      <w:r>
        <w:rPr>
          <w:rFonts w:hint="eastAsia" w:eastAsia="方正仿宋_GBK" w:cs="Times New Roman"/>
          <w:color w:val="000000" w:themeColor="text1"/>
          <w:sz w:val="28"/>
          <w:szCs w:val="28"/>
          <w:lang w:val="en-US" w:eastAsia="zh-CN"/>
          <w14:textFill>
            <w14:solidFill>
              <w14:schemeClr w14:val="tx1"/>
            </w14:solidFill>
          </w14:textFill>
        </w:rPr>
        <w:t>招标</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小组对投标人提交的全部投标资料进行全面审查。</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六</w:t>
      </w:r>
      <w:r>
        <w:rPr>
          <w:rFonts w:hint="eastAsia" w:eastAsia="方正仿宋_GBK" w:cs="Times New Roman"/>
          <w:color w:val="000000" w:themeColor="text1"/>
          <w:sz w:val="28"/>
          <w:szCs w:val="28"/>
          <w:lang w:val="en-US"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开启投标人编制的“经济标”文件袋，由工作人员当众宣读投标人《</w:t>
      </w:r>
      <w:r>
        <w:rPr>
          <w:rFonts w:hint="eastAsia" w:eastAsia="方正仿宋_GBK" w:cs="Times New Roman"/>
          <w:color w:val="000000" w:themeColor="text1"/>
          <w:sz w:val="28"/>
          <w:szCs w:val="28"/>
          <w:lang w:val="en-US" w:eastAsia="zh-CN"/>
          <w14:textFill>
            <w14:solidFill>
              <w14:schemeClr w14:val="tx1"/>
            </w14:solidFill>
          </w14:textFill>
        </w:rPr>
        <w:t>中药饮片招标目录</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》中的投标报价，并按照本</w:t>
      </w:r>
      <w:r>
        <w:rPr>
          <w:rFonts w:hint="eastAsia" w:eastAsia="方正仿宋_GBK" w:cs="Times New Roman"/>
          <w:color w:val="000000" w:themeColor="text1"/>
          <w:sz w:val="28"/>
          <w:szCs w:val="28"/>
          <w:lang w:val="en-US" w:eastAsia="zh-CN"/>
          <w14:textFill>
            <w14:solidFill>
              <w14:schemeClr w14:val="tx1"/>
            </w14:solidFill>
          </w14:textFill>
        </w:rPr>
        <w:t>招标</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采购文件规定的定标办法确定成交候选人排序。</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七</w:t>
      </w:r>
      <w:r>
        <w:rPr>
          <w:rFonts w:hint="eastAsia" w:eastAsia="方正仿宋_GBK" w:cs="Times New Roman"/>
          <w:color w:val="000000" w:themeColor="text1"/>
          <w:sz w:val="28"/>
          <w:szCs w:val="28"/>
          <w:lang w:val="en-US"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由</w:t>
      </w:r>
      <w:r>
        <w:rPr>
          <w:rFonts w:hint="eastAsia" w:eastAsia="方正仿宋_GBK" w:cs="Times New Roman"/>
          <w:color w:val="000000" w:themeColor="text1"/>
          <w:sz w:val="28"/>
          <w:szCs w:val="28"/>
          <w:lang w:val="en-US" w:eastAsia="zh-CN"/>
          <w14:textFill>
            <w14:solidFill>
              <w14:schemeClr w14:val="tx1"/>
            </w14:solidFill>
          </w14:textFill>
        </w:rPr>
        <w:t>招标</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小组、现场监督人员对</w:t>
      </w:r>
      <w:r>
        <w:rPr>
          <w:rFonts w:hint="eastAsia" w:eastAsia="方正仿宋_GBK" w:cs="Times New Roman"/>
          <w:color w:val="000000" w:themeColor="text1"/>
          <w:sz w:val="28"/>
          <w:szCs w:val="28"/>
          <w:lang w:val="en-US" w:eastAsia="zh-CN"/>
          <w14:textFill>
            <w14:solidFill>
              <w14:schemeClr w14:val="tx1"/>
            </w14:solidFill>
          </w14:textFill>
        </w:rPr>
        <w:t>招标</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采购结果进行签字确认。</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（八）</w:t>
      </w:r>
      <w:r>
        <w:rPr>
          <w:rFonts w:hint="eastAsia" w:eastAsia="方正仿宋_GBK" w:cs="Times New Roman"/>
          <w:color w:val="000000" w:themeColor="text1"/>
          <w:sz w:val="28"/>
          <w:szCs w:val="28"/>
          <w:lang w:val="en-US" w:eastAsia="zh-CN"/>
          <w14:textFill>
            <w14:solidFill>
              <w14:schemeClr w14:val="tx1"/>
            </w14:solidFill>
          </w14:textFill>
        </w:rPr>
        <w:t>招标</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小组当场宣布本项目</w:t>
      </w:r>
      <w:r>
        <w:rPr>
          <w:rFonts w:hint="eastAsia" w:eastAsia="方正仿宋_GBK" w:cs="Times New Roman"/>
          <w:color w:val="000000" w:themeColor="text1"/>
          <w:sz w:val="28"/>
          <w:szCs w:val="28"/>
          <w:lang w:val="en-US" w:eastAsia="zh-CN"/>
          <w14:textFill>
            <w14:solidFill>
              <w14:schemeClr w14:val="tx1"/>
            </w14:solidFill>
          </w14:textFill>
        </w:rPr>
        <w:t>招标</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采购成交候选结果。</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（九）由本项目</w:t>
      </w:r>
      <w:r>
        <w:rPr>
          <w:rFonts w:hint="eastAsia" w:eastAsia="方正仿宋_GBK" w:cs="Times New Roman"/>
          <w:color w:val="000000" w:themeColor="text1"/>
          <w:sz w:val="28"/>
          <w:szCs w:val="28"/>
          <w:lang w:val="en-US" w:eastAsia="zh-CN"/>
          <w14:textFill>
            <w14:solidFill>
              <w14:schemeClr w14:val="tx1"/>
            </w14:solidFill>
          </w14:textFill>
        </w:rPr>
        <w:t>招标</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会主持人宣布</w:t>
      </w:r>
      <w:r>
        <w:rPr>
          <w:rFonts w:hint="eastAsia" w:eastAsia="方正仿宋_GBK" w:cs="Times New Roman"/>
          <w:color w:val="000000" w:themeColor="text1"/>
          <w:sz w:val="28"/>
          <w:szCs w:val="28"/>
          <w:lang w:val="en-US" w:eastAsia="zh-CN"/>
          <w14:textFill>
            <w14:solidFill>
              <w14:schemeClr w14:val="tx1"/>
            </w14:solidFill>
          </w14:textFill>
        </w:rPr>
        <w:t>招标</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会议结束。</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pPr>
      <w:bookmarkStart w:id="27" w:name="_Toc24819_WPSOffice_Level2"/>
      <w:r>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t>八、采购结果公示</w:t>
      </w:r>
      <w:bookmarkEnd w:id="27"/>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（一）采购结果公示期为</w:t>
      </w:r>
      <w:r>
        <w:rPr>
          <w:rFonts w:hint="eastAsia" w:eastAsia="方正仿宋_GBK" w:cs="Times New Roman"/>
          <w:color w:val="000000" w:themeColor="text1"/>
          <w:sz w:val="28"/>
          <w:szCs w:val="28"/>
          <w:lang w:val="en-US" w:eastAsia="zh-CN"/>
          <w14:textFill>
            <w14:solidFill>
              <w14:schemeClr w14:val="tx1"/>
            </w14:solidFill>
          </w14:textFill>
        </w:rPr>
        <w:t>3</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个工作日，从第一成交候选人确定次日起计算。</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（二）公示期满无异议，由采购人向第一成交候选人制发《成交通知书》。</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（三）若公示期内收到书面质疑，采购人将按政府采购相关规定办理。</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pPr>
      <w:bookmarkStart w:id="28" w:name="_Toc28656_WPSOffice_Level2"/>
      <w:r>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t>九、合同签订</w:t>
      </w:r>
      <w:bookmarkEnd w:id="28"/>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（一）成交人应在采购结果公示完毕后的3个工作日内到采购人处领取《成交通知书》，并于</w:t>
      </w:r>
      <w:r>
        <w:rPr>
          <w:rFonts w:hint="eastAsia" w:eastAsia="方正仿宋_GBK" w:cs="Times New Roman"/>
          <w:color w:val="000000" w:themeColor="text1"/>
          <w:sz w:val="28"/>
          <w:szCs w:val="28"/>
          <w:lang w:val="en-US" w:eastAsia="zh-CN"/>
          <w14:textFill>
            <w14:solidFill>
              <w14:schemeClr w14:val="tx1"/>
            </w14:solidFill>
          </w14:textFill>
        </w:rPr>
        <w:t>15</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个工作日内完善本项目履约保证金手续和合同的签订。合同内容应与本项目采购文件、投标文件、《成交通知书》中明确的各项要求保持一致。</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（二）采购文件、成交人的投标文件及澄清文件等，均为签订采购合同的依据。</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（三）合同生效条款由供需双方约定，法律、行政法规规定应当办理批准、登记等手续后生效的合同，依照其规定。</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（四）合同原则上应</w:t>
      </w:r>
      <w:r>
        <w:rPr>
          <w:rFonts w:hint="eastAsia" w:eastAsia="方正仿宋_GBK" w:cs="Times New Roman"/>
          <w:color w:val="000000" w:themeColor="text1"/>
          <w:sz w:val="28"/>
          <w:szCs w:val="28"/>
          <w:lang w:val="en-US" w:eastAsia="zh-CN"/>
          <w14:textFill>
            <w14:solidFill>
              <w14:schemeClr w14:val="tx1"/>
            </w14:solidFill>
          </w14:textFill>
        </w:rPr>
        <w:t>用行业通用格式版本合同。</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（五）采购人要求成交人提供履约保证金的，应当在采购文件中予以约定。成交人履约完毕后，采购人应按采购文件及合同的约定无息退还其履约保证金。</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eastAsia" w:eastAsia="方正仿宋_GBK" w:cs="Times New Roman"/>
          <w:color w:val="000000" w:themeColor="text1"/>
          <w:sz w:val="28"/>
          <w:szCs w:val="28"/>
          <w:lang w:val="en-US" w:eastAsia="zh-CN"/>
          <w14:textFill>
            <w14:solidFill>
              <w14:schemeClr w14:val="tx1"/>
            </w14:solidFill>
          </w14:textFill>
        </w:rPr>
        <w:t>六</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）合同至少一式四份：采购人三份、成交人一份。</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pStyle w:val="5"/>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pStyle w:val="5"/>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pStyle w:val="5"/>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pStyle w:val="5"/>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pStyle w:val="5"/>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pStyle w:val="5"/>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pStyle w:val="5"/>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pStyle w:val="5"/>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pStyle w:val="5"/>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pStyle w:val="5"/>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pPr>
    </w:p>
    <w:p>
      <w:pPr>
        <w:pStyle w:val="5"/>
        <w:rPr>
          <w:rFonts w:hint="eastAsia"/>
          <w:color w:val="000000" w:themeColor="text1"/>
          <w:lang w:eastAsia="zh-CN"/>
          <w14:textFill>
            <w14:solidFill>
              <w14:schemeClr w14:val="tx1"/>
            </w14:solidFill>
          </w14:textFill>
        </w:rPr>
      </w:pPr>
    </w:p>
    <w:p>
      <w:pPr>
        <w:pStyle w:val="6"/>
        <w:rPr>
          <w:rFonts w:hint="eastAsia" w:ascii="Times New Roman" w:hAnsi="Times New Roman" w:eastAsia="方正仿宋_GBK" w:cs="Times New Roman"/>
          <w:color w:val="000000" w:themeColor="text1"/>
          <w:sz w:val="28"/>
          <w:szCs w:val="28"/>
          <w:lang w:eastAsia="zh-CN"/>
          <w14:textFill>
            <w14:solidFill>
              <w14:schemeClr w14:val="tx1"/>
            </w14:solidFill>
          </w14:textFill>
        </w:rPr>
      </w:pPr>
    </w:p>
    <w:p>
      <w:pPr>
        <w:pStyle w:val="7"/>
        <w:rPr>
          <w:rFonts w:hint="eastAsia" w:ascii="Times New Roman" w:hAnsi="Times New Roman" w:eastAsia="方正仿宋_GBK" w:cs="Times New Roman"/>
          <w:color w:val="000000" w:themeColor="text1"/>
          <w:sz w:val="28"/>
          <w:szCs w:val="2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eastAsia="方正仿宋_GBK" w:cs="Times New Roman"/>
          <w:color w:val="000000" w:themeColor="text1"/>
          <w:sz w:val="28"/>
          <w:szCs w:val="28"/>
          <w:lang w:eastAsia="zh-CN"/>
          <w14:textFill>
            <w14:solidFill>
              <w14:schemeClr w14:val="tx1"/>
            </w14:solidFill>
          </w14:textFill>
        </w:rPr>
      </w:pPr>
    </w:p>
    <w:p>
      <w:pPr>
        <w:pStyle w:val="5"/>
        <w:rPr>
          <w:rFonts w:hint="eastAsia" w:eastAsia="方正仿宋_GBK" w:cs="Times New Roman"/>
          <w:color w:val="000000" w:themeColor="text1"/>
          <w:sz w:val="28"/>
          <w:szCs w:val="28"/>
          <w:lang w:eastAsia="zh-CN"/>
          <w14:textFill>
            <w14:solidFill>
              <w14:schemeClr w14:val="tx1"/>
            </w14:solidFill>
          </w14:textFill>
        </w:rPr>
      </w:pPr>
    </w:p>
    <w:p>
      <w:pPr>
        <w:pStyle w:val="5"/>
        <w:rPr>
          <w:rFonts w:hint="eastAsia" w:eastAsia="方正仿宋_GBK" w:cs="Times New Roman"/>
          <w:color w:val="000000" w:themeColor="text1"/>
          <w:sz w:val="28"/>
          <w:szCs w:val="28"/>
          <w:lang w:eastAsia="zh-CN"/>
          <w14:textFill>
            <w14:solidFill>
              <w14:schemeClr w14:val="tx1"/>
            </w14:solidFill>
          </w14:textFill>
        </w:rPr>
      </w:pPr>
    </w:p>
    <w:p>
      <w:pPr>
        <w:pStyle w:val="5"/>
        <w:ind w:left="0" w:leftChars="0" w:firstLine="0" w:firstLineChars="0"/>
        <w:rPr>
          <w:rFonts w:hint="eastAsia" w:eastAsia="方正仿宋_GBK" w:cs="Times New Roman"/>
          <w:color w:val="000000" w:themeColor="text1"/>
          <w:sz w:val="28"/>
          <w:szCs w:val="28"/>
          <w:lang w:eastAsia="zh-CN"/>
          <w14:textFill>
            <w14:solidFill>
              <w14:schemeClr w14:val="tx1"/>
            </w14:solidFill>
          </w14:textFill>
        </w:rPr>
      </w:pPr>
    </w:p>
    <w:p>
      <w:pPr>
        <w:pStyle w:val="6"/>
        <w:keepNext w:val="0"/>
        <w:keepLines w:val="0"/>
        <w:pageBreakBefore w:val="0"/>
        <w:widowControl w:val="0"/>
        <w:kinsoku/>
        <w:wordWrap/>
        <w:overflowPunct/>
        <w:topLinePunct w:val="0"/>
        <w:bidi w:val="0"/>
        <w:spacing w:line="240" w:lineRule="auto"/>
        <w:jc w:val="center"/>
        <w:textAlignment w:val="auto"/>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pPr>
      <w:r>
        <w:rPr>
          <w:rFonts w:hint="eastAsia" w:ascii="方正小标宋_GBK" w:hAnsi="方正小标宋_GBK" w:eastAsia="方正小标宋_GBK" w:cs="方正小标宋_GBK"/>
          <w:b w:val="0"/>
          <w:bCs/>
          <w:color w:val="000000" w:themeColor="text1"/>
          <w:kern w:val="2"/>
          <w:sz w:val="44"/>
          <w:szCs w:val="44"/>
          <w:lang w:val="en-US" w:eastAsia="zh-CN" w:bidi="ar-SA"/>
          <w14:textFill>
            <w14:solidFill>
              <w14:schemeClr w14:val="tx1"/>
            </w14:solidFill>
          </w14:textFill>
        </w:rPr>
        <w:t>第六篇  投标人编制响应文件部分内容格式</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pPr>
      <w:bookmarkStart w:id="29" w:name="_Toc24260_WPSOffice_Level2"/>
      <w:bookmarkStart w:id="30" w:name="_Toc28093_WPSOffice_Level1"/>
      <w:bookmarkStart w:id="31" w:name="_Toc29153_WPSOffice_Level2"/>
      <w:bookmarkStart w:id="32" w:name="_Toc14552_WPSOffice_Level1"/>
      <w:bookmarkStart w:id="33" w:name="_Toc21162_WPSOffice_Level2"/>
      <w:bookmarkStart w:id="34" w:name="_Toc30837_WPSOffice_Level2"/>
      <w:bookmarkStart w:id="35" w:name="_Toc7963_WPSOffice_Level2"/>
      <w:bookmarkStart w:id="36" w:name="_Toc18868_WPSOffice_Level2"/>
      <w:bookmarkStart w:id="37" w:name="_Toc25504_WPSOffice_Level1"/>
      <w:bookmarkStart w:id="38" w:name="_Toc15794_WPSOffice_Level2"/>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pPr>
      <w:r>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t>一、投标承诺函</w:t>
      </w:r>
    </w:p>
    <w:p>
      <w:pPr>
        <w:jc w:val="center"/>
        <w:rPr>
          <w:rFonts w:hint="eastAsia" w:ascii="方正小标宋_GBK" w:hAnsi="方正小标宋_GBK" w:eastAsia="方正小标宋_GBK" w:cs="方正小标宋_GBK"/>
          <w:b w:val="0"/>
          <w:bCs w:val="0"/>
          <w:color w:val="000000" w:themeColor="text1"/>
          <w:sz w:val="36"/>
          <w:szCs w:val="36"/>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36"/>
          <w:szCs w:val="36"/>
          <w14:textFill>
            <w14:solidFill>
              <w14:schemeClr w14:val="tx1"/>
            </w14:solidFill>
          </w14:textFill>
        </w:rPr>
        <w:t>投标承诺函</w:t>
      </w:r>
      <w:bookmarkEnd w:id="29"/>
      <w:bookmarkEnd w:id="30"/>
      <w:bookmarkEnd w:id="31"/>
      <w:bookmarkEnd w:id="32"/>
      <w:bookmarkEnd w:id="33"/>
      <w:bookmarkEnd w:id="34"/>
      <w:bookmarkEnd w:id="35"/>
      <w:bookmarkEnd w:id="36"/>
      <w:bookmarkEnd w:id="37"/>
      <w:bookmarkEnd w:id="38"/>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imes New Roman" w:hAnsi="Times New Roman" w:eastAsia="方正仿宋_GBK" w:cs="Times New Roman"/>
          <w:color w:val="000000" w:themeColor="text1"/>
          <w:sz w:val="28"/>
          <w:szCs w:val="28"/>
          <w:u w:val="single"/>
          <w:lang w:eastAsia="zh-CN"/>
          <w14:textFill>
            <w14:solidFill>
              <w14:schemeClr w14:val="tx1"/>
            </w14:solidFill>
          </w14:textFill>
        </w:rPr>
      </w:pPr>
      <w:r>
        <w:rPr>
          <w:rFonts w:hint="eastAsia" w:ascii="Times New Roman" w:hAnsi="Times New Roman" w:eastAsia="方正仿宋_GBK" w:cs="Times New Roman"/>
          <w:color w:val="000000" w:themeColor="text1"/>
          <w:sz w:val="28"/>
          <w:szCs w:val="28"/>
          <w:u w:val="single"/>
          <w:lang w:eastAsia="zh-CN"/>
          <w14:textFill>
            <w14:solidFill>
              <w14:schemeClr w14:val="tx1"/>
            </w14:solidFill>
          </w14:textFill>
        </w:rPr>
        <w:t>重庆市铜梁区妇幼保健院:</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我方收到贵方制发的</w:t>
      </w:r>
      <w:r>
        <w:rPr>
          <w:rFonts w:hint="eastAsia" w:ascii="Times New Roman" w:hAnsi="Times New Roman" w:eastAsia="方正仿宋_GBK" w:cs="Times New Roman"/>
          <w:color w:val="000000" w:themeColor="text1"/>
          <w:sz w:val="28"/>
          <w:szCs w:val="28"/>
          <w:u w:val="single"/>
          <w:lang w:eastAsia="zh-CN"/>
          <w14:textFill>
            <w14:solidFill>
              <w14:schemeClr w14:val="tx1"/>
            </w14:solidFill>
          </w14:textFill>
        </w:rPr>
        <w:t>《</w:t>
      </w:r>
      <w:r>
        <w:rPr>
          <w:rFonts w:hint="eastAsia" w:eastAsia="方正仿宋_GBK" w:cs="Times New Roman"/>
          <w:color w:val="000000" w:themeColor="text1"/>
          <w:sz w:val="28"/>
          <w:szCs w:val="28"/>
          <w:u w:val="single"/>
          <w:lang w:eastAsia="zh-CN"/>
          <w14:textFill>
            <w14:solidFill>
              <w14:schemeClr w14:val="tx1"/>
            </w14:solidFill>
          </w14:textFill>
        </w:rPr>
        <w:t>中药饮片采购目录</w:t>
      </w:r>
      <w:r>
        <w:rPr>
          <w:rFonts w:hint="eastAsia" w:ascii="Times New Roman" w:hAnsi="Times New Roman" w:eastAsia="方正仿宋_GBK" w:cs="Times New Roman"/>
          <w:color w:val="000000" w:themeColor="text1"/>
          <w:sz w:val="28"/>
          <w:szCs w:val="28"/>
          <w:u w:val="single"/>
          <w:lang w:eastAsia="zh-CN"/>
          <w14:textFill>
            <w14:solidFill>
              <w14:schemeClr w14:val="tx1"/>
            </w14:solidFill>
          </w14:textFill>
        </w:rPr>
        <w:t>》</w:t>
      </w:r>
      <w:r>
        <w:rPr>
          <w:rFonts w:hint="eastAsia" w:eastAsia="方正仿宋_GBK" w:cs="Times New Roman"/>
          <w:color w:val="000000" w:themeColor="text1"/>
          <w:sz w:val="28"/>
          <w:szCs w:val="28"/>
          <w:lang w:eastAsia="zh-CN"/>
          <w14:textFill>
            <w14:solidFill>
              <w14:schemeClr w14:val="tx1"/>
            </w14:solidFill>
          </w14:textFill>
        </w:rPr>
        <w:t>招标</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采购文件，经研究，决定自愿参加该项目的报价活动，并承诺同意和自觉遵守</w:t>
      </w:r>
      <w:r>
        <w:rPr>
          <w:rFonts w:hint="eastAsia" w:eastAsia="方正仿宋_GBK" w:cs="Times New Roman"/>
          <w:color w:val="000000" w:themeColor="text1"/>
          <w:sz w:val="28"/>
          <w:szCs w:val="28"/>
          <w:lang w:eastAsia="zh-CN"/>
          <w14:textFill>
            <w14:solidFill>
              <w14:schemeClr w14:val="tx1"/>
            </w14:solidFill>
          </w14:textFill>
        </w:rPr>
        <w:t>招标</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采购文件中的各项条款。</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1</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我方根据</w:t>
      </w:r>
      <w:r>
        <w:rPr>
          <w:rFonts w:hint="eastAsia" w:eastAsia="方正仿宋_GBK" w:cs="Times New Roman"/>
          <w:color w:val="000000" w:themeColor="text1"/>
          <w:sz w:val="28"/>
          <w:szCs w:val="28"/>
          <w:lang w:eastAsia="zh-CN"/>
          <w14:textFill>
            <w14:solidFill>
              <w14:schemeClr w14:val="tx1"/>
            </w14:solidFill>
          </w14:textFill>
        </w:rPr>
        <w:t>招标</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采购文件的各项内容要求，对</w:t>
      </w:r>
      <w:r>
        <w:rPr>
          <w:rFonts w:hint="eastAsia" w:eastAsia="方正仿宋_GBK" w:cs="Times New Roman"/>
          <w:color w:val="000000" w:themeColor="text1"/>
          <w:sz w:val="28"/>
          <w:szCs w:val="28"/>
          <w:lang w:eastAsia="zh-CN"/>
          <w14:textFill>
            <w14:solidFill>
              <w14:schemeClr w14:val="tx1"/>
            </w14:solidFill>
          </w14:textFill>
        </w:rPr>
        <w:t>招标</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项目的投标报价以我方填制的《</w:t>
      </w:r>
      <w:r>
        <w:rPr>
          <w:rFonts w:hint="eastAsia" w:eastAsia="方正仿宋_GBK" w:cs="Times New Roman"/>
          <w:color w:val="000000" w:themeColor="text1"/>
          <w:sz w:val="28"/>
          <w:szCs w:val="28"/>
          <w:u w:val="single"/>
          <w:lang w:eastAsia="zh-CN"/>
          <w14:textFill>
            <w14:solidFill>
              <w14:schemeClr w14:val="tx1"/>
            </w14:solidFill>
          </w14:textFill>
        </w:rPr>
        <w:t>中药饮片采购目录</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》中的投标报价金额为准。</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2</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我方完全同意</w:t>
      </w:r>
      <w:r>
        <w:rPr>
          <w:rFonts w:hint="eastAsia" w:eastAsia="方正仿宋_GBK" w:cs="Times New Roman"/>
          <w:color w:val="000000" w:themeColor="text1"/>
          <w:sz w:val="28"/>
          <w:szCs w:val="28"/>
          <w:lang w:eastAsia="zh-CN"/>
          <w14:textFill>
            <w14:solidFill>
              <w14:schemeClr w14:val="tx1"/>
            </w14:solidFill>
          </w14:textFill>
        </w:rPr>
        <w:t>招标</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文件中规定的评标办法</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并愿意自行承担我方在参与投标报价活动中所产生的一切费用。</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3</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我方提交的所有投标文件、资料都是准确和真实的，如有虚假或隐瞒，我方愿意承担一切责任。</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4</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我方承诺完全响应本项目采购文件中的各项规定要求，如存在未响应或虚假响应，我方愿意承担一切责任。</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5</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如果我方成交，我方承诺严格执行双方签订的合同，并在合同约定的时间内保证满足</w:t>
      </w:r>
      <w:r>
        <w:rPr>
          <w:rFonts w:hint="eastAsia" w:eastAsia="方正仿宋_GBK" w:cs="Times New Roman"/>
          <w:color w:val="000000" w:themeColor="text1"/>
          <w:sz w:val="28"/>
          <w:szCs w:val="28"/>
          <w:lang w:eastAsia="zh-CN"/>
          <w14:textFill>
            <w14:solidFill>
              <w14:schemeClr w14:val="tx1"/>
            </w14:solidFill>
          </w14:textFill>
        </w:rPr>
        <w:t>招标</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采购项目质量及供货时间等各项要求。</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 xml:space="preserve">法定代表人（代理人）签名或盖章：                 </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 xml:space="preserve">投标人（公章）： </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5600" w:firstLineChars="2000"/>
        <w:textAlignment w:val="auto"/>
        <w:rPr>
          <w:rFonts w:hint="eastAsia" w:ascii="Times New Roman" w:hAnsi="Times New Roman" w:eastAsia="方正仿宋_GBK" w:cs="Times New Roman"/>
          <w:color w:val="000000" w:themeColor="text1"/>
          <w:sz w:val="28"/>
          <w:szCs w:val="28"/>
          <w:lang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 xml:space="preserve"> 年 </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 xml:space="preserve"> 月</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 xml:space="preserve">  日</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000000" w:themeColor="text1"/>
          <w:sz w:val="28"/>
          <w:szCs w:val="28"/>
          <w:lang w:eastAsia="zh-CN"/>
          <w14:textFill>
            <w14:solidFill>
              <w14:schemeClr w14:val="tx1"/>
            </w14:solidFill>
          </w14:textFill>
        </w:rPr>
        <w:sectPr>
          <w:footerReference r:id="rId3" w:type="default"/>
          <w:pgSz w:w="11906" w:h="16838"/>
          <w:pgMar w:top="1134" w:right="1512" w:bottom="1134" w:left="1574" w:header="851" w:footer="992" w:gutter="0"/>
          <w:pgNumType w:fmt="numberInDash" w:start="1"/>
          <w:cols w:space="720" w:num="1"/>
          <w:docGrid w:type="lines" w:linePitch="312" w:charSpace="0"/>
        </w:sectPr>
      </w:pPr>
    </w:p>
    <w:p>
      <w:pPr>
        <w:spacing w:line="480" w:lineRule="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pPr>
      <w:bookmarkStart w:id="39" w:name="_Toc28996_WPSOffice_Level2"/>
      <w:bookmarkStart w:id="40" w:name="_Toc25781_WPSOffice_Level1"/>
      <w:bookmarkStart w:id="41" w:name="_Toc3779_WPSOffice_Level2"/>
      <w:bookmarkStart w:id="42" w:name="_Toc29940_WPSOffice_Level1"/>
      <w:bookmarkStart w:id="43" w:name="_Toc17786_WPSOffice_Level2"/>
      <w:bookmarkStart w:id="44" w:name="_Toc16189_WPSOffice_Level2"/>
      <w:bookmarkStart w:id="45" w:name="_Toc24746_WPSOffice_Level2"/>
      <w:bookmarkStart w:id="46" w:name="_Toc10943_WPSOffice_Level2"/>
      <w:bookmarkStart w:id="47" w:name="_Toc28571_WPSOffice_Level1"/>
      <w:r>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t>二、法定代表人身份证明</w:t>
      </w:r>
    </w:p>
    <w:bookmarkEnd w:id="39"/>
    <w:bookmarkEnd w:id="40"/>
    <w:bookmarkEnd w:id="41"/>
    <w:bookmarkEnd w:id="42"/>
    <w:bookmarkEnd w:id="43"/>
    <w:bookmarkEnd w:id="44"/>
    <w:bookmarkEnd w:id="45"/>
    <w:bookmarkEnd w:id="46"/>
    <w:bookmarkEnd w:id="47"/>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方正小标宋_GBK" w:hAnsi="方正小标宋_GBK" w:eastAsia="方正小标宋_GBK" w:cs="方正小标宋_GBK"/>
          <w:b w:val="0"/>
          <w:bCs/>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方正小标宋_GBK" w:hAnsi="方正小标宋_GBK" w:eastAsia="方正小标宋_GBK" w:cs="方正小标宋_GBK"/>
          <w:b w:val="0"/>
          <w:bCs/>
          <w:color w:val="000000" w:themeColor="text1"/>
          <w:kern w:val="2"/>
          <w:sz w:val="32"/>
          <w:szCs w:val="32"/>
          <w:lang w:val="en-US" w:eastAsia="zh-CN" w:bidi="ar-SA"/>
          <w14:textFill>
            <w14:solidFill>
              <w14:schemeClr w14:val="tx1"/>
            </w14:solidFill>
          </w14:textFill>
        </w:rPr>
      </w:pPr>
      <w:r>
        <w:rPr>
          <w:rFonts w:hint="eastAsia" w:ascii="方正小标宋_GBK" w:hAnsi="方正小标宋_GBK" w:eastAsia="方正小标宋_GBK" w:cs="方正小标宋_GBK"/>
          <w:b w:val="0"/>
          <w:bCs/>
          <w:color w:val="000000" w:themeColor="text1"/>
          <w:kern w:val="2"/>
          <w:sz w:val="32"/>
          <w:szCs w:val="32"/>
          <w:lang w:val="en-US" w:eastAsia="zh-CN" w:bidi="ar-SA"/>
          <w14:textFill>
            <w14:solidFill>
              <w14:schemeClr w14:val="tx1"/>
            </w14:solidFill>
          </w14:textFill>
        </w:rPr>
        <w:t>法定代表人身份证明书</w:t>
      </w:r>
    </w:p>
    <w:p>
      <w:pPr>
        <w:pStyle w:val="6"/>
        <w:rPr>
          <w:rFonts w:hint="eastAsia" w:eastAsia="方正仿宋_GBK" w:cs="Times New Roman"/>
          <w:color w:val="000000" w:themeColor="text1"/>
          <w:sz w:val="28"/>
          <w:szCs w:val="2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eastAsia="方正仿宋_GBK" w:cs="Times New Roman"/>
          <w:color w:val="000000" w:themeColor="text1"/>
          <w:sz w:val="28"/>
          <w:szCs w:val="28"/>
          <w:lang w:val="en-US" w:eastAsia="zh-CN"/>
          <w14:textFill>
            <w14:solidFill>
              <w14:schemeClr w14:val="tx1"/>
            </w14:solidFill>
          </w14:textFill>
        </w:rPr>
      </w:pPr>
      <w:r>
        <w:rPr>
          <w:rFonts w:hint="eastAsia" w:eastAsia="方正仿宋_GBK" w:cs="Times New Roman"/>
          <w:color w:val="000000" w:themeColor="text1"/>
          <w:sz w:val="28"/>
          <w:szCs w:val="28"/>
          <w:lang w:eastAsia="zh-CN"/>
          <w14:textFill>
            <w14:solidFill>
              <w14:schemeClr w14:val="tx1"/>
            </w14:solidFill>
          </w14:textFill>
        </w:rPr>
        <w:t>采购人：</w:t>
      </w:r>
      <w:r>
        <w:rPr>
          <w:rFonts w:hint="eastAsia" w:eastAsia="方正仿宋_GBK" w:cs="Times New Roman"/>
          <w:color w:val="000000" w:themeColor="text1"/>
          <w:sz w:val="28"/>
          <w:szCs w:val="28"/>
          <w:u w:val="single"/>
          <w:lang w:val="en-US" w:eastAsia="zh-CN"/>
          <w14:textFill>
            <w14:solidFill>
              <w14:schemeClr w14:val="tx1"/>
            </w14:solidFill>
          </w14:textFill>
        </w:rPr>
        <w:t xml:space="preserve">  重庆市铜梁区妇幼保健院  </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000000" w:themeColor="text1"/>
          <w:sz w:val="28"/>
          <w:szCs w:val="28"/>
          <w:lang w:eastAsia="zh-CN"/>
          <w14:textFill>
            <w14:solidFill>
              <w14:schemeClr w14:val="tx1"/>
            </w14:solidFill>
          </w14:textFill>
        </w:rPr>
      </w:pPr>
      <w:r>
        <w:rPr>
          <w:rFonts w:hint="eastAsia" w:eastAsia="方正仿宋_GBK" w:cs="Times New Roman"/>
          <w:color w:val="000000" w:themeColor="text1"/>
          <w:sz w:val="28"/>
          <w:szCs w:val="28"/>
          <w:u w:val="single"/>
          <w:lang w:eastAsia="zh-CN"/>
          <w14:textFill>
            <w14:solidFill>
              <w14:schemeClr w14:val="tx1"/>
            </w14:solidFill>
          </w14:textFill>
        </w:rPr>
        <w:t xml:space="preserve">            </w:t>
      </w:r>
      <w:r>
        <w:rPr>
          <w:rFonts w:hint="eastAsia" w:eastAsia="方正仿宋_GBK" w:cs="Times New Roman"/>
          <w:color w:val="000000" w:themeColor="text1"/>
          <w:sz w:val="28"/>
          <w:szCs w:val="28"/>
          <w:lang w:eastAsia="zh-CN"/>
          <w14:textFill>
            <w14:solidFill>
              <w14:schemeClr w14:val="tx1"/>
            </w14:solidFill>
          </w14:textFill>
        </w:rPr>
        <w:t>（法定代表人姓名）在</w:t>
      </w:r>
      <w:r>
        <w:rPr>
          <w:rFonts w:hint="eastAsia" w:eastAsia="方正仿宋_GBK" w:cs="Times New Roman"/>
          <w:color w:val="000000" w:themeColor="text1"/>
          <w:sz w:val="28"/>
          <w:szCs w:val="28"/>
          <w:u w:val="single"/>
          <w:lang w:val="en-US" w:eastAsia="zh-CN"/>
          <w14:textFill>
            <w14:solidFill>
              <w14:schemeClr w14:val="tx1"/>
            </w14:solidFill>
          </w14:textFill>
        </w:rPr>
        <w:t xml:space="preserve">                  </w:t>
      </w:r>
      <w:r>
        <w:rPr>
          <w:rFonts w:hint="eastAsia" w:eastAsia="方正仿宋_GBK" w:cs="Times New Roman"/>
          <w:color w:val="000000" w:themeColor="text1"/>
          <w:sz w:val="28"/>
          <w:szCs w:val="28"/>
          <w:lang w:eastAsia="zh-CN"/>
          <w14:textFill>
            <w14:solidFill>
              <w14:schemeClr w14:val="tx1"/>
            </w14:solidFill>
          </w14:textFill>
        </w:rPr>
        <w:t>（</w:t>
      </w:r>
      <w:r>
        <w:rPr>
          <w:rFonts w:hint="eastAsia" w:eastAsia="方正仿宋_GBK" w:cs="Times New Roman"/>
          <w:color w:val="000000" w:themeColor="text1"/>
          <w:sz w:val="28"/>
          <w:szCs w:val="28"/>
          <w:lang w:val="en-US" w:eastAsia="zh-CN"/>
          <w14:textFill>
            <w14:solidFill>
              <w14:schemeClr w14:val="tx1"/>
            </w14:solidFill>
          </w14:textFill>
        </w:rPr>
        <w:t>投标人</w:t>
      </w:r>
      <w:r>
        <w:rPr>
          <w:rFonts w:hint="eastAsia" w:eastAsia="方正仿宋_GBK" w:cs="Times New Roman"/>
          <w:color w:val="000000" w:themeColor="text1"/>
          <w:sz w:val="28"/>
          <w:szCs w:val="28"/>
          <w:lang w:eastAsia="zh-CN"/>
          <w14:textFill>
            <w14:solidFill>
              <w14:schemeClr w14:val="tx1"/>
            </w14:solidFill>
          </w14:textFill>
        </w:rPr>
        <w:t>名称）任</w:t>
      </w:r>
      <w:r>
        <w:rPr>
          <w:rFonts w:hint="eastAsia" w:eastAsia="方正仿宋_GBK" w:cs="Times New Roman"/>
          <w:color w:val="000000" w:themeColor="text1"/>
          <w:sz w:val="28"/>
          <w:szCs w:val="28"/>
          <w:u w:val="single"/>
          <w:lang w:eastAsia="zh-CN"/>
          <w14:textFill>
            <w14:solidFill>
              <w14:schemeClr w14:val="tx1"/>
            </w14:solidFill>
          </w14:textFill>
        </w:rPr>
        <w:t xml:space="preserve">     </w:t>
      </w:r>
      <w:r>
        <w:rPr>
          <w:rFonts w:hint="eastAsia" w:eastAsia="方正仿宋_GBK" w:cs="Times New Roman"/>
          <w:color w:val="000000" w:themeColor="text1"/>
          <w:sz w:val="28"/>
          <w:szCs w:val="28"/>
          <w:u w:val="single"/>
          <w:lang w:val="en-US" w:eastAsia="zh-CN"/>
          <w14:textFill>
            <w14:solidFill>
              <w14:schemeClr w14:val="tx1"/>
            </w14:solidFill>
          </w14:textFill>
        </w:rPr>
        <w:t xml:space="preserve">  </w:t>
      </w:r>
      <w:r>
        <w:rPr>
          <w:rFonts w:hint="eastAsia" w:eastAsia="方正仿宋_GBK" w:cs="Times New Roman"/>
          <w:color w:val="000000" w:themeColor="text1"/>
          <w:sz w:val="28"/>
          <w:szCs w:val="28"/>
          <w:u w:val="single"/>
          <w:lang w:eastAsia="zh-CN"/>
          <w14:textFill>
            <w14:solidFill>
              <w14:schemeClr w14:val="tx1"/>
            </w14:solidFill>
          </w14:textFill>
        </w:rPr>
        <w:t xml:space="preserve">     </w:t>
      </w:r>
      <w:r>
        <w:rPr>
          <w:rFonts w:hint="eastAsia" w:eastAsia="方正仿宋_GBK" w:cs="Times New Roman"/>
          <w:color w:val="000000" w:themeColor="text1"/>
          <w:sz w:val="28"/>
          <w:szCs w:val="28"/>
          <w:lang w:eastAsia="zh-CN"/>
          <w14:textFill>
            <w14:solidFill>
              <w14:schemeClr w14:val="tx1"/>
            </w14:solidFill>
          </w14:textFill>
        </w:rPr>
        <w:t>（职务名称），是本单位法定代表人。</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000000" w:themeColor="text1"/>
          <w:sz w:val="28"/>
          <w:szCs w:val="28"/>
          <w:lang w:eastAsia="zh-CN"/>
          <w14:textFill>
            <w14:solidFill>
              <w14:schemeClr w14:val="tx1"/>
            </w14:solidFill>
          </w14:textFill>
        </w:rPr>
      </w:pPr>
      <w:r>
        <w:rPr>
          <w:rFonts w:hint="eastAsia" w:eastAsia="方正仿宋_GBK" w:cs="Times New Roman"/>
          <w:color w:val="000000" w:themeColor="text1"/>
          <w:sz w:val="28"/>
          <w:szCs w:val="28"/>
          <w:lang w:eastAsia="zh-CN"/>
          <w14:textFill>
            <w14:solidFill>
              <w14:schemeClr w14:val="tx1"/>
            </w14:solidFill>
          </w14:textFill>
        </w:rPr>
        <w:t>特此证明。</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000000" w:themeColor="text1"/>
          <w:sz w:val="28"/>
          <w:szCs w:val="2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000000" w:themeColor="text1"/>
          <w:sz w:val="28"/>
          <w:szCs w:val="28"/>
          <w:lang w:eastAsia="zh-CN"/>
          <w14:textFill>
            <w14:solidFill>
              <w14:schemeClr w14:val="tx1"/>
            </w14:solidFill>
          </w14:textFill>
        </w:rPr>
      </w:pPr>
      <w:r>
        <w:rPr>
          <w:rFonts w:hint="eastAsia" w:eastAsia="方正仿宋_GBK" w:cs="Times New Roman"/>
          <w:color w:val="000000" w:themeColor="text1"/>
          <w:sz w:val="28"/>
          <w:szCs w:val="28"/>
          <w:lang w:eastAsia="zh-CN"/>
          <w14:textFill>
            <w14:solidFill>
              <w14:schemeClr w14:val="tx1"/>
            </w14:solidFill>
          </w14:textFill>
        </w:rPr>
        <w:t>法定代表人签名或盖章：</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000000" w:themeColor="text1"/>
          <w:sz w:val="28"/>
          <w:szCs w:val="28"/>
          <w:lang w:eastAsia="zh-CN"/>
          <w14:textFill>
            <w14:solidFill>
              <w14:schemeClr w14:val="tx1"/>
            </w14:solidFill>
          </w14:textFill>
        </w:rPr>
      </w:pPr>
      <w:r>
        <w:rPr>
          <w:rFonts w:hint="eastAsia" w:eastAsia="方正仿宋_GBK" w:cs="Times New Roman"/>
          <w:color w:val="000000" w:themeColor="text1"/>
          <w:sz w:val="28"/>
          <w:szCs w:val="28"/>
          <w:lang w:eastAsia="zh-CN"/>
          <w14:textFill>
            <w14:solidFill>
              <w14:schemeClr w14:val="tx1"/>
            </w14:solidFill>
          </w14:textFill>
        </w:rPr>
        <w:t>法定代表人联系电话：</w:t>
      </w:r>
    </w:p>
    <w:p>
      <w:pPr>
        <w:spacing w:line="480" w:lineRule="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413385</wp:posOffset>
                </wp:positionH>
                <wp:positionV relativeFrom="paragraph">
                  <wp:posOffset>297180</wp:posOffset>
                </wp:positionV>
                <wp:extent cx="5187315" cy="1979295"/>
                <wp:effectExtent l="4445" t="4445" r="8890" b="16510"/>
                <wp:wrapNone/>
                <wp:docPr id="3" name="矩形 3"/>
                <wp:cNvGraphicFramePr/>
                <a:graphic xmlns:a="http://schemas.openxmlformats.org/drawingml/2006/main">
                  <a:graphicData uri="http://schemas.microsoft.com/office/word/2010/wordprocessingShape">
                    <wps:wsp>
                      <wps:cNvSpPr/>
                      <wps:spPr>
                        <a:xfrm>
                          <a:off x="0" y="0"/>
                          <a:ext cx="5187315" cy="1979295"/>
                        </a:xfrm>
                        <a:prstGeom prst="rect">
                          <a:avLst/>
                        </a:prstGeom>
                        <a:solidFill>
                          <a:srgbClr val="FFFFFF"/>
                        </a:solidFill>
                        <a:ln w="9525" cap="rnd" cmpd="sng">
                          <a:solidFill>
                            <a:srgbClr val="000000"/>
                          </a:solidFill>
                          <a:prstDash val="sysDot"/>
                          <a:miter/>
                          <a:headEnd type="none" w="med" len="med"/>
                          <a:tailEnd type="none" w="med" len="med"/>
                        </a:ln>
                      </wps:spPr>
                      <wps:txbx>
                        <w:txbxContent>
                          <w:p>
                            <w:pPr>
                              <w:jc w:val="center"/>
                              <w:rPr>
                                <w:rFonts w:ascii="仿宋_GB2312" w:eastAsia="仿宋_GB2312"/>
                                <w:sz w:val="30"/>
                                <w:szCs w:val="30"/>
                              </w:rPr>
                            </w:pPr>
                          </w:p>
                          <w:p>
                            <w:pPr>
                              <w:rPr>
                                <w:rFonts w:ascii="仿宋_GB2312" w:eastAsia="仿宋_GB2312"/>
                                <w:sz w:val="30"/>
                                <w:szCs w:val="30"/>
                              </w:rPr>
                            </w:pPr>
                          </w:p>
                          <w:p>
                            <w:pPr>
                              <w:spacing w:line="480" w:lineRule="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附：法定代表人身份证复印件正、反面</w:t>
                            </w:r>
                          </w:p>
                        </w:txbxContent>
                      </wps:txbx>
                      <wps:bodyPr upright="1"/>
                    </wps:wsp>
                  </a:graphicData>
                </a:graphic>
              </wp:anchor>
            </w:drawing>
          </mc:Choice>
          <mc:Fallback>
            <w:pict>
              <v:rect id="_x0000_s1026" o:spid="_x0000_s1026" o:spt="1" style="position:absolute;left:0pt;margin-left:32.55pt;margin-top:23.4pt;height:155.85pt;width:408.45pt;z-index:251659264;mso-width-relative:page;mso-height-relative:page;" fillcolor="#FFFFFF" filled="t" stroked="t" coordsize="21600,21600" o:gfxdata="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&#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DbhoXaAAAACQEAAA8AAAAAAAAAAQAgAAAAIgAAAGRy&#10;cy9kb3ducmV2LnhtbFBLAQIUABQAAAAIAIdO4kD/adC7AwIAACoEAAAOAAAAAAAAAAEAIAAAACkB&#10;AABkcnMvZTJvRG9jLnhtbFBLBQYAAAAABgAGAFkBAACeBQAAAAA=&#10;">
                <v:fill on="t" focussize="0,0"/>
                <v:stroke color="#000000" joinstyle="miter" dashstyle="1 1" endcap="round"/>
                <v:imagedata o:title=""/>
                <o:lock v:ext="edit" aspectratio="f"/>
                <v:textbox>
                  <w:txbxContent>
                    <w:p>
                      <w:pPr>
                        <w:jc w:val="center"/>
                        <w:rPr>
                          <w:rFonts w:ascii="仿宋_GB2312" w:eastAsia="仿宋_GB2312"/>
                          <w:sz w:val="30"/>
                          <w:szCs w:val="30"/>
                        </w:rPr>
                      </w:pPr>
                    </w:p>
                    <w:p>
                      <w:pPr>
                        <w:rPr>
                          <w:rFonts w:ascii="仿宋_GB2312" w:eastAsia="仿宋_GB2312"/>
                          <w:sz w:val="30"/>
                          <w:szCs w:val="30"/>
                        </w:rPr>
                      </w:pPr>
                    </w:p>
                    <w:p>
                      <w:pPr>
                        <w:spacing w:line="480" w:lineRule="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附：法定代表人身份证复印件正、反面</w:t>
                      </w:r>
                    </w:p>
                  </w:txbxContent>
                </v:textbox>
              </v:rect>
            </w:pict>
          </mc:Fallback>
        </mc:AlternateContent>
      </w: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ind w:firstLine="3570" w:firstLineChars="1700"/>
        <w:rPr>
          <w:color w:val="000000" w:themeColor="text1"/>
          <w14:textFill>
            <w14:solidFill>
              <w14:schemeClr w14:val="tx1"/>
            </w14:solidFill>
          </w14:textFill>
        </w:rPr>
      </w:pPr>
      <w:r>
        <w:rPr>
          <w:rFonts w:hint="eastAsia"/>
          <w:color w:val="000000" w:themeColor="text1"/>
          <w14:textFill>
            <w14:solidFill>
              <w14:schemeClr w14:val="tx1"/>
            </w14:solidFill>
          </w14:textFill>
        </w:rPr>
        <w:t>投标人（公章）：</w:t>
      </w:r>
    </w:p>
    <w:p>
      <w:p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年  月  日</w:t>
      </w: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ind w:firstLine="1960" w:firstLineChars="700"/>
        <w:textAlignment w:val="auto"/>
        <w:rPr>
          <w:rFonts w:hint="eastAsia" w:eastAsia="方正仿宋_GBK" w:cs="Times New Roman"/>
          <w:color w:val="000000" w:themeColor="text1"/>
          <w:sz w:val="28"/>
          <w:szCs w:val="28"/>
          <w:lang w:eastAsia="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投标人</w:t>
      </w:r>
      <w:r>
        <w:rPr>
          <w:rFonts w:hint="eastAsia" w:eastAsia="方正仿宋_GBK" w:cs="Times New Roman"/>
          <w:color w:val="000000" w:themeColor="text1"/>
          <w:sz w:val="28"/>
          <w:szCs w:val="28"/>
          <w:lang w:eastAsia="zh-CN"/>
          <w14:textFill>
            <w14:solidFill>
              <w14:schemeClr w14:val="tx1"/>
            </w14:solidFill>
          </w14:textFill>
        </w:rPr>
        <w:t>名称（</w:t>
      </w:r>
      <w:r>
        <w:rPr>
          <w:rFonts w:hint="eastAsia" w:eastAsia="方正仿宋_GBK" w:cs="Times New Roman"/>
          <w:color w:val="000000" w:themeColor="text1"/>
          <w:sz w:val="28"/>
          <w:szCs w:val="28"/>
          <w:lang w:val="en-US" w:eastAsia="zh-CN"/>
          <w14:textFill>
            <w14:solidFill>
              <w14:schemeClr w14:val="tx1"/>
            </w14:solidFill>
          </w14:textFill>
        </w:rPr>
        <w:t>加盖</w:t>
      </w:r>
      <w:r>
        <w:rPr>
          <w:rFonts w:hint="eastAsia" w:eastAsia="方正仿宋_GBK" w:cs="Times New Roman"/>
          <w:color w:val="000000" w:themeColor="text1"/>
          <w:sz w:val="28"/>
          <w:szCs w:val="28"/>
          <w:lang w:eastAsia="zh-CN"/>
          <w14:textFill>
            <w14:solidFill>
              <w14:schemeClr w14:val="tx1"/>
            </w14:solidFill>
          </w14:textFill>
        </w:rPr>
        <w:t>公章）：</w:t>
      </w:r>
      <w:r>
        <w:rPr>
          <w:rFonts w:hint="eastAsia" w:eastAsia="方正仿宋_GBK" w:cs="Times New Roman"/>
          <w:color w:val="000000" w:themeColor="text1"/>
          <w:sz w:val="28"/>
          <w:szCs w:val="28"/>
          <w:u w:val="single"/>
          <w:lang w:val="en-US" w:eastAsia="zh-CN"/>
          <w14:textFill>
            <w14:solidFill>
              <w14:schemeClr w14:val="tx1"/>
            </w14:solidFill>
          </w14:textFill>
        </w:rPr>
        <w:t xml:space="preserve">                    </w:t>
      </w:r>
      <w:r>
        <w:rPr>
          <w:rFonts w:hint="eastAsia" w:eastAsia="方正仿宋_GBK" w:cs="Times New Roman"/>
          <w:color w:val="000000" w:themeColor="text1"/>
          <w:sz w:val="28"/>
          <w:szCs w:val="28"/>
          <w:u w:val="single"/>
          <w:lang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eastAsia="方正仿宋_GBK" w:cs="Times New Roman"/>
          <w:color w:val="000000" w:themeColor="text1"/>
          <w:sz w:val="28"/>
          <w:szCs w:val="2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ind w:firstLine="5880" w:firstLineChars="2100"/>
        <w:textAlignment w:val="auto"/>
        <w:rPr>
          <w:rFonts w:hint="eastAsia" w:eastAsia="方正仿宋_GBK" w:cs="Times New Roman"/>
          <w:color w:val="000000" w:themeColor="text1"/>
          <w:sz w:val="28"/>
          <w:szCs w:val="28"/>
          <w:lang w:eastAsia="zh-CN"/>
          <w14:textFill>
            <w14:solidFill>
              <w14:schemeClr w14:val="tx1"/>
            </w14:solidFill>
          </w14:textFill>
        </w:rPr>
      </w:pPr>
      <w:r>
        <w:rPr>
          <w:rFonts w:hint="eastAsia" w:eastAsia="方正仿宋_GBK" w:cs="Times New Roman"/>
          <w:color w:val="000000" w:themeColor="text1"/>
          <w:sz w:val="28"/>
          <w:szCs w:val="28"/>
          <w:lang w:eastAsia="zh-CN"/>
          <w14:textFill>
            <w14:solidFill>
              <w14:schemeClr w14:val="tx1"/>
            </w14:solidFill>
          </w14:textFill>
        </w:rPr>
        <w:t xml:space="preserve">年  </w:t>
      </w:r>
      <w:r>
        <w:rPr>
          <w:rFonts w:hint="eastAsia" w:eastAsia="方正仿宋_GBK" w:cs="Times New Roman"/>
          <w:color w:val="000000" w:themeColor="text1"/>
          <w:sz w:val="28"/>
          <w:szCs w:val="28"/>
          <w:lang w:val="en-US" w:eastAsia="zh-CN"/>
          <w14:textFill>
            <w14:solidFill>
              <w14:schemeClr w14:val="tx1"/>
            </w14:solidFill>
          </w14:textFill>
        </w:rPr>
        <w:t xml:space="preserve"> </w:t>
      </w:r>
      <w:r>
        <w:rPr>
          <w:rFonts w:hint="eastAsia" w:eastAsia="方正仿宋_GBK" w:cs="Times New Roman"/>
          <w:color w:val="000000" w:themeColor="text1"/>
          <w:sz w:val="28"/>
          <w:szCs w:val="28"/>
          <w:lang w:eastAsia="zh-CN"/>
          <w14:textFill>
            <w14:solidFill>
              <w14:schemeClr w14:val="tx1"/>
            </w14:solidFill>
          </w14:textFill>
        </w:rPr>
        <w:t>月</w:t>
      </w:r>
      <w:r>
        <w:rPr>
          <w:rFonts w:hint="eastAsia" w:eastAsia="方正仿宋_GBK" w:cs="Times New Roman"/>
          <w:color w:val="000000" w:themeColor="text1"/>
          <w:sz w:val="28"/>
          <w:szCs w:val="28"/>
          <w:lang w:val="en-US" w:eastAsia="zh-CN"/>
          <w14:textFill>
            <w14:solidFill>
              <w14:schemeClr w14:val="tx1"/>
            </w14:solidFill>
          </w14:textFill>
        </w:rPr>
        <w:t xml:space="preserve"> </w:t>
      </w:r>
      <w:r>
        <w:rPr>
          <w:rFonts w:hint="eastAsia" w:eastAsia="方正仿宋_GBK" w:cs="Times New Roman"/>
          <w:color w:val="000000" w:themeColor="text1"/>
          <w:sz w:val="28"/>
          <w:szCs w:val="28"/>
          <w:lang w:eastAsia="zh-CN"/>
          <w14:textFill>
            <w14:solidFill>
              <w14:schemeClr w14:val="tx1"/>
            </w14:solidFill>
          </w14:textFill>
        </w:rPr>
        <w:t xml:space="preserve">  日</w:t>
      </w:r>
    </w:p>
    <w:p>
      <w:pPr>
        <w:rPr>
          <w:rFonts w:hint="eastAsia"/>
          <w:color w:val="000000" w:themeColor="text1"/>
          <w14:textFill>
            <w14:solidFill>
              <w14:schemeClr w14:val="tx1"/>
            </w14:solidFill>
          </w14:textFill>
        </w:rPr>
      </w:pPr>
    </w:p>
    <w:p>
      <w:pPr>
        <w:pStyle w:val="5"/>
        <w:rPr>
          <w:rFonts w:hint="eastAsia"/>
          <w:color w:val="000000" w:themeColor="text1"/>
          <w14:textFill>
            <w14:solidFill>
              <w14:schemeClr w14:val="tx1"/>
            </w14:solidFill>
          </w14:textFill>
        </w:rPr>
      </w:pPr>
    </w:p>
    <w:p>
      <w:pPr>
        <w:pStyle w:val="5"/>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pPr>
      <w:bookmarkStart w:id="48" w:name="_Toc26171_WPSOffice_Level2"/>
      <w:bookmarkStart w:id="49" w:name="_Toc6070_WPSOffice_Level2"/>
      <w:bookmarkStart w:id="50" w:name="_Toc24375_WPSOffice_Level1"/>
      <w:bookmarkStart w:id="51" w:name="_Toc11448_WPSOffice_Level2"/>
      <w:bookmarkStart w:id="52" w:name="_Toc18914_WPSOffice_Level1"/>
      <w:bookmarkStart w:id="53" w:name="_Toc15123_WPSOffice_Level2"/>
      <w:bookmarkStart w:id="54" w:name="_Toc8161_WPSOffice_Level2"/>
      <w:bookmarkStart w:id="55" w:name="_Toc29856_WPSOffice_Level1"/>
      <w:bookmarkStart w:id="56" w:name="_Toc31413_WPSOffice_Level2"/>
      <w:bookmarkStart w:id="57" w:name="_Toc23177_WPSOffice_Level1"/>
      <w:bookmarkStart w:id="58" w:name="_Toc26324_WPSOffice_Level2"/>
      <w:bookmarkStart w:id="59" w:name="_Toc29596_WPSOffice_Level1"/>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pPr>
      <w:r>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t>三、法定代表人授权委托书</w:t>
      </w:r>
    </w:p>
    <w:bookmarkEnd w:id="48"/>
    <w:bookmarkEnd w:id="49"/>
    <w:bookmarkEnd w:id="50"/>
    <w:bookmarkEnd w:id="51"/>
    <w:bookmarkEnd w:id="52"/>
    <w:bookmarkEnd w:id="53"/>
    <w:bookmarkEnd w:id="54"/>
    <w:bookmarkEnd w:id="55"/>
    <w:bookmarkEnd w:id="56"/>
    <w:bookmarkEnd w:id="57"/>
    <w:bookmarkEnd w:id="58"/>
    <w:bookmarkEnd w:id="59"/>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方正小标宋_GBK" w:hAnsi="方正小标宋_GBK" w:eastAsia="方正小标宋_GBK" w:cs="方正小标宋_GBK"/>
          <w:b w:val="0"/>
          <w:bCs/>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方正小标宋_GBK" w:hAnsi="方正小标宋_GBK" w:eastAsia="方正小标宋_GBK" w:cs="方正小标宋_GBK"/>
          <w:b w:val="0"/>
          <w:bCs/>
          <w:color w:val="000000" w:themeColor="text1"/>
          <w:kern w:val="2"/>
          <w:sz w:val="32"/>
          <w:szCs w:val="32"/>
          <w:lang w:val="en-US" w:eastAsia="zh-CN" w:bidi="ar-SA"/>
          <w14:textFill>
            <w14:solidFill>
              <w14:schemeClr w14:val="tx1"/>
            </w14:solidFill>
          </w14:textFill>
        </w:rPr>
      </w:pPr>
      <w:r>
        <w:rPr>
          <w:rFonts w:hint="eastAsia" w:ascii="方正小标宋_GBK" w:hAnsi="方正小标宋_GBK" w:eastAsia="方正小标宋_GBK" w:cs="方正小标宋_GBK"/>
          <w:b w:val="0"/>
          <w:bCs/>
          <w:color w:val="000000" w:themeColor="text1"/>
          <w:kern w:val="2"/>
          <w:sz w:val="32"/>
          <w:szCs w:val="32"/>
          <w:lang w:val="en-US" w:eastAsia="zh-CN" w:bidi="ar-SA"/>
          <w14:textFill>
            <w14:solidFill>
              <w14:schemeClr w14:val="tx1"/>
            </w14:solidFill>
          </w14:textFill>
        </w:rPr>
        <w:t>法定代表人授权委托书</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eastAsia="方正仿宋_GBK" w:cs="Times New Roman"/>
          <w:color w:val="000000" w:themeColor="text1"/>
          <w:sz w:val="28"/>
          <w:szCs w:val="2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eastAsia="方正仿宋_GBK" w:cs="Times New Roman"/>
          <w:color w:val="000000" w:themeColor="text1"/>
          <w:sz w:val="28"/>
          <w:szCs w:val="28"/>
          <w:lang w:eastAsia="zh-CN"/>
          <w14:textFill>
            <w14:solidFill>
              <w14:schemeClr w14:val="tx1"/>
            </w14:solidFill>
          </w14:textFill>
        </w:rPr>
      </w:pPr>
      <w:r>
        <w:rPr>
          <w:rFonts w:hint="eastAsia" w:eastAsia="方正仿宋_GBK" w:cs="Times New Roman"/>
          <w:color w:val="000000" w:themeColor="text1"/>
          <w:sz w:val="28"/>
          <w:szCs w:val="28"/>
          <w:lang w:eastAsia="zh-CN"/>
          <w14:textFill>
            <w14:solidFill>
              <w14:schemeClr w14:val="tx1"/>
            </w14:solidFill>
          </w14:textFill>
        </w:rPr>
        <w:t>致：</w:t>
      </w:r>
      <w:r>
        <w:rPr>
          <w:rFonts w:hint="eastAsia" w:eastAsia="方正仿宋_GBK" w:cs="Times New Roman"/>
          <w:color w:val="000000" w:themeColor="text1"/>
          <w:sz w:val="28"/>
          <w:szCs w:val="28"/>
          <w:u w:val="single"/>
          <w:lang w:val="en-US" w:eastAsia="zh-CN"/>
          <w14:textFill>
            <w14:solidFill>
              <w14:schemeClr w14:val="tx1"/>
            </w14:solidFill>
          </w14:textFill>
        </w:rPr>
        <w:t xml:space="preserve">  重庆市铜梁区妇幼保健院   </w:t>
      </w:r>
      <w:r>
        <w:rPr>
          <w:rFonts w:hint="eastAsia" w:eastAsia="方正仿宋_GBK" w:cs="Times New Roman"/>
          <w:color w:val="000000" w:themeColor="text1"/>
          <w:sz w:val="28"/>
          <w:szCs w:val="28"/>
          <w:lang w:eastAsia="zh-CN"/>
          <w14:textFill>
            <w14:solidFill>
              <w14:schemeClr w14:val="tx1"/>
            </w14:solidFill>
          </w14:textFill>
        </w:rPr>
        <w:t>（采购人名称）：</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000000" w:themeColor="text1"/>
          <w:sz w:val="28"/>
          <w:szCs w:val="28"/>
          <w:lang w:eastAsia="zh-CN"/>
          <w14:textFill>
            <w14:solidFill>
              <w14:schemeClr w14:val="tx1"/>
            </w14:solidFill>
          </w14:textFill>
        </w:rPr>
      </w:pPr>
      <w:r>
        <w:rPr>
          <w:rFonts w:hint="eastAsia" w:eastAsia="方正仿宋_GBK" w:cs="Times New Roman"/>
          <w:color w:val="000000" w:themeColor="text1"/>
          <w:sz w:val="28"/>
          <w:szCs w:val="28"/>
          <w:lang w:eastAsia="zh-CN"/>
          <w14:textFill>
            <w14:solidFill>
              <w14:schemeClr w14:val="tx1"/>
            </w14:solidFill>
          </w14:textFill>
        </w:rPr>
        <w:t xml:space="preserve"> </w:t>
      </w:r>
      <w:r>
        <w:rPr>
          <w:rFonts w:hint="eastAsia" w:eastAsia="方正仿宋_GBK" w:cs="Times New Roman"/>
          <w:color w:val="000000" w:themeColor="text1"/>
          <w:sz w:val="28"/>
          <w:szCs w:val="28"/>
          <w:u w:val="single"/>
          <w:lang w:eastAsia="zh-CN"/>
          <w14:textFill>
            <w14:solidFill>
              <w14:schemeClr w14:val="tx1"/>
            </w14:solidFill>
          </w14:textFill>
        </w:rPr>
        <w:t xml:space="preserve">      </w:t>
      </w:r>
      <w:r>
        <w:rPr>
          <w:rFonts w:hint="eastAsia" w:eastAsia="方正仿宋_GBK" w:cs="Times New Roman"/>
          <w:color w:val="000000" w:themeColor="text1"/>
          <w:sz w:val="28"/>
          <w:szCs w:val="28"/>
          <w:u w:val="single"/>
          <w:lang w:val="en-US" w:eastAsia="zh-CN"/>
          <w14:textFill>
            <w14:solidFill>
              <w14:schemeClr w14:val="tx1"/>
            </w14:solidFill>
          </w14:textFill>
        </w:rPr>
        <w:t xml:space="preserve"> </w:t>
      </w:r>
      <w:r>
        <w:rPr>
          <w:rFonts w:hint="eastAsia" w:eastAsia="方正仿宋_GBK" w:cs="Times New Roman"/>
          <w:color w:val="000000" w:themeColor="text1"/>
          <w:sz w:val="28"/>
          <w:szCs w:val="28"/>
          <w:u w:val="single"/>
          <w:lang w:eastAsia="zh-CN"/>
          <w14:textFill>
            <w14:solidFill>
              <w14:schemeClr w14:val="tx1"/>
            </w14:solidFill>
          </w14:textFill>
        </w:rPr>
        <w:t xml:space="preserve">  </w:t>
      </w:r>
      <w:r>
        <w:rPr>
          <w:rFonts w:hint="eastAsia" w:eastAsia="方正仿宋_GBK" w:cs="Times New Roman"/>
          <w:color w:val="000000" w:themeColor="text1"/>
          <w:sz w:val="28"/>
          <w:szCs w:val="28"/>
          <w:lang w:eastAsia="zh-CN"/>
          <w14:textFill>
            <w14:solidFill>
              <w14:schemeClr w14:val="tx1"/>
            </w14:solidFill>
          </w14:textFill>
        </w:rPr>
        <w:t>（法定代表人名称）是</w:t>
      </w:r>
      <w:r>
        <w:rPr>
          <w:rFonts w:hint="eastAsia" w:eastAsia="方正仿宋_GBK" w:cs="Times New Roman"/>
          <w:color w:val="000000" w:themeColor="text1"/>
          <w:sz w:val="28"/>
          <w:szCs w:val="28"/>
          <w:u w:val="single"/>
          <w:lang w:eastAsia="zh-CN"/>
          <w14:textFill>
            <w14:solidFill>
              <w14:schemeClr w14:val="tx1"/>
            </w14:solidFill>
          </w14:textFill>
        </w:rPr>
        <w:t xml:space="preserve">                    </w:t>
      </w:r>
      <w:r>
        <w:rPr>
          <w:rFonts w:hint="eastAsia" w:eastAsia="方正仿宋_GBK" w:cs="Times New Roman"/>
          <w:color w:val="000000" w:themeColor="text1"/>
          <w:sz w:val="28"/>
          <w:szCs w:val="28"/>
          <w:lang w:eastAsia="zh-CN"/>
          <w14:textFill>
            <w14:solidFill>
              <w14:schemeClr w14:val="tx1"/>
            </w14:solidFill>
          </w14:textFill>
        </w:rPr>
        <w:t>（</w:t>
      </w:r>
      <w:r>
        <w:rPr>
          <w:rFonts w:hint="eastAsia" w:eastAsia="方正仿宋_GBK" w:cs="Times New Roman"/>
          <w:color w:val="000000" w:themeColor="text1"/>
          <w:sz w:val="28"/>
          <w:szCs w:val="28"/>
          <w:lang w:val="en-US" w:eastAsia="zh-CN"/>
          <w14:textFill>
            <w14:solidFill>
              <w14:schemeClr w14:val="tx1"/>
            </w14:solidFill>
          </w14:textFill>
        </w:rPr>
        <w:t>投标人</w:t>
      </w:r>
      <w:r>
        <w:rPr>
          <w:rFonts w:hint="eastAsia" w:eastAsia="方正仿宋_GBK" w:cs="Times New Roman"/>
          <w:color w:val="000000" w:themeColor="text1"/>
          <w:sz w:val="28"/>
          <w:szCs w:val="28"/>
          <w:lang w:eastAsia="zh-CN"/>
          <w14:textFill>
            <w14:solidFill>
              <w14:schemeClr w14:val="tx1"/>
            </w14:solidFill>
          </w14:textFill>
        </w:rPr>
        <w:t>名称）的法定代表人，特授权</w:t>
      </w:r>
      <w:r>
        <w:rPr>
          <w:rFonts w:hint="eastAsia" w:eastAsia="方正仿宋_GBK" w:cs="Times New Roman"/>
          <w:color w:val="000000" w:themeColor="text1"/>
          <w:sz w:val="28"/>
          <w:szCs w:val="28"/>
          <w:u w:val="single"/>
          <w:lang w:eastAsia="zh-CN"/>
          <w14:textFill>
            <w14:solidFill>
              <w14:schemeClr w14:val="tx1"/>
            </w14:solidFill>
          </w14:textFill>
        </w:rPr>
        <w:t xml:space="preserve">     </w:t>
      </w:r>
      <w:r>
        <w:rPr>
          <w:rFonts w:hint="eastAsia" w:eastAsia="方正仿宋_GBK" w:cs="Times New Roman"/>
          <w:color w:val="000000" w:themeColor="text1"/>
          <w:sz w:val="28"/>
          <w:szCs w:val="28"/>
          <w:u w:val="single"/>
          <w:lang w:val="en-US" w:eastAsia="zh-CN"/>
          <w14:textFill>
            <w14:solidFill>
              <w14:schemeClr w14:val="tx1"/>
            </w14:solidFill>
          </w14:textFill>
        </w:rPr>
        <w:t xml:space="preserve">                        </w:t>
      </w:r>
      <w:r>
        <w:rPr>
          <w:rFonts w:hint="eastAsia" w:eastAsia="方正仿宋_GBK" w:cs="Times New Roman"/>
          <w:color w:val="000000" w:themeColor="text1"/>
          <w:sz w:val="28"/>
          <w:szCs w:val="28"/>
          <w:u w:val="single"/>
          <w:lang w:eastAsia="zh-CN"/>
          <w14:textFill>
            <w14:solidFill>
              <w14:schemeClr w14:val="tx1"/>
            </w14:solidFill>
          </w14:textFill>
        </w:rPr>
        <w:t xml:space="preserve">     </w:t>
      </w:r>
      <w:r>
        <w:rPr>
          <w:rFonts w:hint="eastAsia" w:eastAsia="方正仿宋_GBK" w:cs="Times New Roman"/>
          <w:color w:val="000000" w:themeColor="text1"/>
          <w:sz w:val="28"/>
          <w:szCs w:val="28"/>
          <w:lang w:eastAsia="zh-CN"/>
          <w14:textFill>
            <w14:solidFill>
              <w14:schemeClr w14:val="tx1"/>
            </w14:solidFill>
          </w14:textFill>
        </w:rPr>
        <w:t>（被授权人姓名及身份证代码）代表我单位全权办理上述项目的</w:t>
      </w:r>
      <w:r>
        <w:rPr>
          <w:rFonts w:hint="eastAsia" w:eastAsia="方正仿宋_GBK" w:cs="Times New Roman"/>
          <w:color w:val="000000" w:themeColor="text1"/>
          <w:sz w:val="28"/>
          <w:szCs w:val="28"/>
          <w:lang w:val="en-US" w:eastAsia="zh-CN"/>
          <w14:textFill>
            <w14:solidFill>
              <w14:schemeClr w14:val="tx1"/>
            </w14:solidFill>
          </w14:textFill>
        </w:rPr>
        <w:t>投标</w:t>
      </w:r>
      <w:r>
        <w:rPr>
          <w:rFonts w:hint="eastAsia" w:eastAsia="方正仿宋_GBK" w:cs="Times New Roman"/>
          <w:color w:val="000000" w:themeColor="text1"/>
          <w:sz w:val="28"/>
          <w:szCs w:val="28"/>
          <w:lang w:eastAsia="zh-CN"/>
          <w14:textFill>
            <w14:solidFill>
              <w14:schemeClr w14:val="tx1"/>
            </w14:solidFill>
          </w14:textFill>
        </w:rPr>
        <w:t>、签约等具体工作，并签署全部有关文件、协议及合同。</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000000" w:themeColor="text1"/>
          <w:sz w:val="28"/>
          <w:szCs w:val="28"/>
          <w:lang w:eastAsia="zh-CN"/>
          <w14:textFill>
            <w14:solidFill>
              <w14:schemeClr w14:val="tx1"/>
            </w14:solidFill>
          </w14:textFill>
        </w:rPr>
      </w:pPr>
      <w:r>
        <w:rPr>
          <w:rFonts w:hint="eastAsia" w:eastAsia="方正仿宋_GBK" w:cs="Times New Roman"/>
          <w:color w:val="000000" w:themeColor="text1"/>
          <w:sz w:val="28"/>
          <w:szCs w:val="28"/>
          <w:lang w:eastAsia="zh-CN"/>
          <w14:textFill>
            <w14:solidFill>
              <w14:schemeClr w14:val="tx1"/>
            </w14:solidFill>
          </w14:textFill>
        </w:rPr>
        <w:t>我单位对被授权人的签字负全部责任。</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000000" w:themeColor="text1"/>
          <w:sz w:val="28"/>
          <w:szCs w:val="28"/>
          <w:lang w:eastAsia="zh-CN"/>
          <w14:textFill>
            <w14:solidFill>
              <w14:schemeClr w14:val="tx1"/>
            </w14:solidFill>
          </w14:textFill>
        </w:rPr>
      </w:pPr>
      <w:r>
        <w:rPr>
          <w:rFonts w:hint="eastAsia" w:eastAsia="方正仿宋_GBK" w:cs="Times New Roman"/>
          <w:color w:val="000000" w:themeColor="text1"/>
          <w:sz w:val="28"/>
          <w:szCs w:val="28"/>
          <w:lang w:eastAsia="zh-CN"/>
          <w14:textFill>
            <w14:solidFill>
              <w14:schemeClr w14:val="tx1"/>
            </w14:solidFill>
          </w14:textFill>
        </w:rPr>
        <w:t>在撤消授权的书面通知以前，本授权书一直有效。被授权人在授权书有效期内签署的所有文件不因授权的撤消而失效。</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eastAsia="方正仿宋_GBK" w:cs="Times New Roman"/>
          <w:color w:val="000000" w:themeColor="text1"/>
          <w:sz w:val="28"/>
          <w:szCs w:val="2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000000" w:themeColor="text1"/>
          <w:sz w:val="28"/>
          <w:szCs w:val="28"/>
          <w:u w:val="single"/>
          <w:lang w:val="en-US" w:eastAsia="zh-CN"/>
          <w14:textFill>
            <w14:solidFill>
              <w14:schemeClr w14:val="tx1"/>
            </w14:solidFill>
          </w14:textFill>
        </w:rPr>
      </w:pPr>
      <w:r>
        <w:rPr>
          <w:rFonts w:hint="eastAsia" w:eastAsia="方正仿宋_GBK" w:cs="Times New Roman"/>
          <w:color w:val="000000" w:themeColor="text1"/>
          <w:sz w:val="28"/>
          <w:szCs w:val="28"/>
          <w:lang w:eastAsia="zh-CN"/>
          <w14:textFill>
            <w14:solidFill>
              <w14:schemeClr w14:val="tx1"/>
            </w14:solidFill>
          </w14:textFill>
        </w:rPr>
        <w:t>被授权人：</w:t>
      </w:r>
      <w:r>
        <w:rPr>
          <w:rFonts w:hint="eastAsia" w:eastAsia="方正仿宋_GBK" w:cs="Times New Roman"/>
          <w:color w:val="000000" w:themeColor="text1"/>
          <w:sz w:val="28"/>
          <w:szCs w:val="28"/>
          <w:u w:val="single"/>
          <w:lang w:eastAsia="zh-CN"/>
          <w14:textFill>
            <w14:solidFill>
              <w14:schemeClr w14:val="tx1"/>
            </w14:solidFill>
          </w14:textFill>
        </w:rPr>
        <w:t xml:space="preserve">      </w:t>
      </w:r>
      <w:r>
        <w:rPr>
          <w:rFonts w:hint="eastAsia" w:eastAsia="方正仿宋_GBK" w:cs="Times New Roman"/>
          <w:color w:val="000000" w:themeColor="text1"/>
          <w:sz w:val="28"/>
          <w:szCs w:val="28"/>
          <w:u w:val="single"/>
          <w:lang w:val="en-US" w:eastAsia="zh-CN"/>
          <w14:textFill>
            <w14:solidFill>
              <w14:schemeClr w14:val="tx1"/>
            </w14:solidFill>
          </w14:textFill>
        </w:rPr>
        <w:t xml:space="preserve"> </w:t>
      </w:r>
      <w:r>
        <w:rPr>
          <w:rFonts w:hint="eastAsia" w:eastAsia="方正仿宋_GBK" w:cs="Times New Roman"/>
          <w:color w:val="000000" w:themeColor="text1"/>
          <w:sz w:val="28"/>
          <w:szCs w:val="28"/>
          <w:u w:val="single"/>
          <w:lang w:eastAsia="zh-CN"/>
          <w14:textFill>
            <w14:solidFill>
              <w14:schemeClr w14:val="tx1"/>
            </w14:solidFill>
          </w14:textFill>
        </w:rPr>
        <w:t xml:space="preserve">       </w:t>
      </w:r>
      <w:r>
        <w:rPr>
          <w:rFonts w:hint="eastAsia" w:eastAsia="方正仿宋_GBK" w:cs="Times New Roman"/>
          <w:color w:val="000000" w:themeColor="text1"/>
          <w:sz w:val="28"/>
          <w:szCs w:val="28"/>
          <w:lang w:eastAsia="zh-CN"/>
          <w14:textFill>
            <w14:solidFill>
              <w14:schemeClr w14:val="tx1"/>
            </w14:solidFill>
          </w14:textFill>
        </w:rPr>
        <w:t xml:space="preserve">         法定代表人：</w:t>
      </w:r>
      <w:r>
        <w:rPr>
          <w:rFonts w:hint="eastAsia" w:eastAsia="方正仿宋_GBK" w:cs="Times New Roman"/>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000000" w:themeColor="text1"/>
          <w:sz w:val="28"/>
          <w:szCs w:val="28"/>
          <w:lang w:eastAsia="zh-CN"/>
          <w14:textFill>
            <w14:solidFill>
              <w14:schemeClr w14:val="tx1"/>
            </w14:solidFill>
          </w14:textFill>
        </w:rPr>
      </w:pPr>
      <w:r>
        <w:rPr>
          <w:rFonts w:hint="eastAsia" w:eastAsia="方正仿宋_GBK" w:cs="Times New Roman"/>
          <w:color w:val="000000" w:themeColor="text1"/>
          <w:sz w:val="28"/>
          <w:szCs w:val="28"/>
          <w:lang w:eastAsia="zh-CN"/>
          <w14:textFill>
            <w14:solidFill>
              <w14:schemeClr w14:val="tx1"/>
            </w14:solidFill>
          </w14:textFill>
        </w:rPr>
        <w:t xml:space="preserve">（签字或盖章）                </w:t>
      </w:r>
      <w:r>
        <w:rPr>
          <w:rFonts w:hint="eastAsia" w:eastAsia="方正仿宋_GBK" w:cs="Times New Roman"/>
          <w:color w:val="000000" w:themeColor="text1"/>
          <w:sz w:val="28"/>
          <w:szCs w:val="28"/>
          <w:lang w:val="en-US" w:eastAsia="zh-CN"/>
          <w14:textFill>
            <w14:solidFill>
              <w14:schemeClr w14:val="tx1"/>
            </w14:solidFill>
          </w14:textFill>
        </w:rPr>
        <w:t xml:space="preserve"> </w:t>
      </w:r>
      <w:r>
        <w:rPr>
          <w:rFonts w:hint="eastAsia" w:eastAsia="方正仿宋_GBK" w:cs="Times New Roman"/>
          <w:color w:val="000000" w:themeColor="text1"/>
          <w:sz w:val="28"/>
          <w:szCs w:val="28"/>
          <w:lang w:eastAsia="zh-CN"/>
          <w14:textFill>
            <w14:solidFill>
              <w14:schemeClr w14:val="tx1"/>
            </w14:solidFill>
          </w14:textFill>
        </w:rPr>
        <w:t xml:space="preserve"> （签字或盖章）</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000000" w:themeColor="text1"/>
          <w:sz w:val="28"/>
          <w:szCs w:val="28"/>
          <w:lang w:eastAsia="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被授权人</w:t>
      </w:r>
      <w:r>
        <w:rPr>
          <w:rFonts w:hint="eastAsia" w:eastAsia="方正仿宋_GBK" w:cs="Times New Roman"/>
          <w:color w:val="000000" w:themeColor="text1"/>
          <w:sz w:val="28"/>
          <w:szCs w:val="28"/>
          <w:lang w:eastAsia="zh-CN"/>
          <w14:textFill>
            <w14:solidFill>
              <w14:schemeClr w14:val="tx1"/>
            </w14:solidFill>
          </w14:textFill>
        </w:rPr>
        <w:t>电话</w:t>
      </w:r>
      <w:r>
        <w:rPr>
          <w:rFonts w:hint="eastAsia" w:eastAsia="方正仿宋_GBK" w:cs="Times New Roman"/>
          <w:color w:val="000000" w:themeColor="text1"/>
          <w:sz w:val="28"/>
          <w:szCs w:val="28"/>
          <w:u w:val="single"/>
          <w:lang w:eastAsia="zh-CN"/>
          <w14:textFill>
            <w14:solidFill>
              <w14:schemeClr w14:val="tx1"/>
            </w14:solidFill>
          </w14:textFill>
        </w:rPr>
        <w:t xml:space="preserve">   </w:t>
      </w:r>
      <w:r>
        <w:rPr>
          <w:rFonts w:hint="eastAsia" w:eastAsia="方正仿宋_GBK" w:cs="Times New Roman"/>
          <w:color w:val="000000" w:themeColor="text1"/>
          <w:sz w:val="28"/>
          <w:szCs w:val="28"/>
          <w:u w:val="single"/>
          <w:lang w:val="en-US" w:eastAsia="zh-CN"/>
          <w14:textFill>
            <w14:solidFill>
              <w14:schemeClr w14:val="tx1"/>
            </w14:solidFill>
          </w14:textFill>
        </w:rPr>
        <w:t xml:space="preserve">   </w:t>
      </w:r>
      <w:r>
        <w:rPr>
          <w:rFonts w:hint="eastAsia" w:eastAsia="方正仿宋_GBK" w:cs="Times New Roman"/>
          <w:color w:val="000000" w:themeColor="text1"/>
          <w:sz w:val="28"/>
          <w:szCs w:val="28"/>
          <w:u w:val="single"/>
          <w:lang w:eastAsia="zh-CN"/>
          <w14:textFill>
            <w14:solidFill>
              <w14:schemeClr w14:val="tx1"/>
            </w14:solidFill>
          </w14:textFill>
        </w:rPr>
        <w:t xml:space="preserve">       </w:t>
      </w: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354330</wp:posOffset>
                </wp:positionH>
                <wp:positionV relativeFrom="paragraph">
                  <wp:posOffset>69850</wp:posOffset>
                </wp:positionV>
                <wp:extent cx="5314950" cy="1981200"/>
                <wp:effectExtent l="4445" t="5080" r="14605" b="13970"/>
                <wp:wrapNone/>
                <wp:docPr id="1" name="矩形 1"/>
                <wp:cNvGraphicFramePr/>
                <a:graphic xmlns:a="http://schemas.openxmlformats.org/drawingml/2006/main">
                  <a:graphicData uri="http://schemas.microsoft.com/office/word/2010/wordprocessingShape">
                    <wps:wsp>
                      <wps:cNvSpPr/>
                      <wps:spPr>
                        <a:xfrm>
                          <a:off x="0" y="0"/>
                          <a:ext cx="531495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sz w:val="30"/>
                                <w:szCs w:val="30"/>
                              </w:rPr>
                            </w:pPr>
                          </w:p>
                          <w:p>
                            <w:pPr>
                              <w:jc w:val="center"/>
                              <w:rPr>
                                <w:rFonts w:ascii="仿宋_GB2312" w:eastAsia="仿宋_GB2312"/>
                                <w:sz w:val="30"/>
                                <w:szCs w:val="30"/>
                              </w:rPr>
                            </w:pPr>
                          </w:p>
                          <w:p>
                            <w:pPr>
                              <w:spacing w:line="480" w:lineRule="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附：授权代理人身份证复印件正、反面</w:t>
                            </w:r>
                          </w:p>
                          <w:p/>
                        </w:txbxContent>
                      </wps:txbx>
                      <wps:bodyPr upright="1"/>
                    </wps:wsp>
                  </a:graphicData>
                </a:graphic>
              </wp:anchor>
            </w:drawing>
          </mc:Choice>
          <mc:Fallback>
            <w:pict>
              <v:rect id="_x0000_s1026" o:spid="_x0000_s1026" o:spt="1" style="position:absolute;left:0pt;margin-left:27.9pt;margin-top:5.5pt;height:156pt;width:418.5pt;z-index:251660288;mso-width-relative:page;mso-height-relative:page;" fillcolor="#FFFFFF" filled="t" stroked="t" coordsize="21600,21600" o:gfxdata="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Y10+tYAAAAJAQAADwAAAAAAAAABACAAAAAiAAAAZHJzL2Rvd25y&#10;ZXYueG1sUEsBAhQAFAAAAAgAh07iQFIo7R8AAgAAKgQAAA4AAAAAAAAAAQAgAAAAJQEAAGRycy9l&#10;Mm9Eb2MueG1sUEsFBgAAAAAGAAYAWQEAAJcFAAAAAA==&#10;">
                <v:fill on="t" focussize="0,0"/>
                <v:stroke color="#000000" joinstyle="miter"/>
                <v:imagedata o:title=""/>
                <o:lock v:ext="edit" aspectratio="f"/>
                <v:textbox>
                  <w:txbxContent>
                    <w:p>
                      <w:pPr>
                        <w:jc w:val="center"/>
                        <w:rPr>
                          <w:rFonts w:ascii="仿宋_GB2312" w:eastAsia="仿宋_GB2312"/>
                          <w:sz w:val="30"/>
                          <w:szCs w:val="30"/>
                        </w:rPr>
                      </w:pPr>
                    </w:p>
                    <w:p>
                      <w:pPr>
                        <w:jc w:val="center"/>
                        <w:rPr>
                          <w:rFonts w:ascii="仿宋_GB2312" w:eastAsia="仿宋_GB2312"/>
                          <w:sz w:val="30"/>
                          <w:szCs w:val="30"/>
                        </w:rPr>
                      </w:pPr>
                    </w:p>
                    <w:p>
                      <w:pPr>
                        <w:spacing w:line="480" w:lineRule="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附：授权代理人身份证复印件正、反面</w:t>
                      </w:r>
                    </w:p>
                    <w:p/>
                  </w:txbxContent>
                </v:textbox>
              </v:rect>
            </w:pict>
          </mc:Fallback>
        </mc:AlternateContent>
      </w: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rFonts w:hint="eastAsia"/>
          <w:color w:val="000000" w:themeColor="text1"/>
          <w14:textFill>
            <w14:solidFill>
              <w14:schemeClr w14:val="tx1"/>
            </w14:solidFill>
          </w14:textFill>
        </w:rPr>
      </w:pPr>
      <w:bookmarkStart w:id="60" w:name="_Toc31536_WPSOffice_Level1"/>
      <w:bookmarkStart w:id="61" w:name="_Toc21021_WPSOffice_Level1"/>
      <w:bookmarkStart w:id="62" w:name="_Toc22070_WPSOffice_Level1"/>
    </w:p>
    <w:p>
      <w:pPr>
        <w:bidi w:val="0"/>
        <w:ind w:firstLine="4620" w:firstLineChars="2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投标人（公章）： </w:t>
      </w:r>
    </w:p>
    <w:p>
      <w:pPr>
        <w:bidi w:val="0"/>
        <w:ind w:firstLine="4410" w:firstLineChars="21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年  月  日</w:t>
      </w: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ind w:firstLine="1960" w:firstLineChars="700"/>
        <w:textAlignment w:val="auto"/>
        <w:rPr>
          <w:rFonts w:hint="eastAsia" w:eastAsia="方正仿宋_GBK" w:cs="Times New Roman"/>
          <w:color w:val="000000" w:themeColor="text1"/>
          <w:sz w:val="28"/>
          <w:szCs w:val="28"/>
          <w:lang w:eastAsia="zh-CN"/>
          <w14:textFill>
            <w14:solidFill>
              <w14:schemeClr w14:val="tx1"/>
            </w14:solidFill>
          </w14:textFill>
        </w:rPr>
      </w:pPr>
      <w:r>
        <w:rPr>
          <w:rFonts w:hint="eastAsia" w:eastAsia="方正仿宋_GBK" w:cs="Times New Roman"/>
          <w:color w:val="000000" w:themeColor="text1"/>
          <w:sz w:val="28"/>
          <w:szCs w:val="28"/>
          <w:lang w:val="en-US" w:eastAsia="zh-CN"/>
          <w14:textFill>
            <w14:solidFill>
              <w14:schemeClr w14:val="tx1"/>
            </w14:solidFill>
          </w14:textFill>
        </w:rPr>
        <w:t>投标人</w:t>
      </w:r>
      <w:r>
        <w:rPr>
          <w:rFonts w:hint="eastAsia" w:eastAsia="方正仿宋_GBK" w:cs="Times New Roman"/>
          <w:color w:val="000000" w:themeColor="text1"/>
          <w:sz w:val="28"/>
          <w:szCs w:val="28"/>
          <w:lang w:eastAsia="zh-CN"/>
          <w14:textFill>
            <w14:solidFill>
              <w14:schemeClr w14:val="tx1"/>
            </w14:solidFill>
          </w14:textFill>
        </w:rPr>
        <w:t>名称（</w:t>
      </w:r>
      <w:r>
        <w:rPr>
          <w:rFonts w:hint="eastAsia" w:eastAsia="方正仿宋_GBK" w:cs="Times New Roman"/>
          <w:color w:val="000000" w:themeColor="text1"/>
          <w:sz w:val="28"/>
          <w:szCs w:val="28"/>
          <w:lang w:val="en-US" w:eastAsia="zh-CN"/>
          <w14:textFill>
            <w14:solidFill>
              <w14:schemeClr w14:val="tx1"/>
            </w14:solidFill>
          </w14:textFill>
        </w:rPr>
        <w:t>加盖</w:t>
      </w:r>
      <w:r>
        <w:rPr>
          <w:rFonts w:hint="eastAsia" w:eastAsia="方正仿宋_GBK" w:cs="Times New Roman"/>
          <w:color w:val="000000" w:themeColor="text1"/>
          <w:sz w:val="28"/>
          <w:szCs w:val="28"/>
          <w:lang w:eastAsia="zh-CN"/>
          <w14:textFill>
            <w14:solidFill>
              <w14:schemeClr w14:val="tx1"/>
            </w14:solidFill>
          </w14:textFill>
        </w:rPr>
        <w:t>公章）：</w:t>
      </w:r>
      <w:r>
        <w:rPr>
          <w:rFonts w:hint="eastAsia" w:eastAsia="方正仿宋_GBK" w:cs="Times New Roman"/>
          <w:color w:val="000000" w:themeColor="text1"/>
          <w:sz w:val="28"/>
          <w:szCs w:val="28"/>
          <w:u w:val="single"/>
          <w:lang w:val="en-US" w:eastAsia="zh-CN"/>
          <w14:textFill>
            <w14:solidFill>
              <w14:schemeClr w14:val="tx1"/>
            </w14:solidFill>
          </w14:textFill>
        </w:rPr>
        <w:t xml:space="preserve">                    </w:t>
      </w:r>
      <w:r>
        <w:rPr>
          <w:rFonts w:hint="eastAsia" w:eastAsia="方正仿宋_GBK" w:cs="Times New Roman"/>
          <w:color w:val="000000" w:themeColor="text1"/>
          <w:sz w:val="28"/>
          <w:szCs w:val="28"/>
          <w:u w:val="single"/>
          <w:lang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eastAsia="方正仿宋_GBK" w:cs="Times New Roman"/>
          <w:color w:val="000000" w:themeColor="text1"/>
          <w:sz w:val="28"/>
          <w:szCs w:val="2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40" w:lineRule="exact"/>
        <w:ind w:firstLine="5880" w:firstLineChars="2100"/>
        <w:textAlignment w:val="auto"/>
        <w:rPr>
          <w:rFonts w:hint="eastAsia" w:eastAsia="方正仿宋_GBK" w:cs="Times New Roman"/>
          <w:color w:val="000000" w:themeColor="text1"/>
          <w:sz w:val="28"/>
          <w:szCs w:val="28"/>
          <w:lang w:eastAsia="zh-CN"/>
          <w14:textFill>
            <w14:solidFill>
              <w14:schemeClr w14:val="tx1"/>
            </w14:solidFill>
          </w14:textFill>
        </w:rPr>
      </w:pPr>
      <w:r>
        <w:rPr>
          <w:rFonts w:hint="eastAsia" w:eastAsia="方正仿宋_GBK" w:cs="Times New Roman"/>
          <w:color w:val="000000" w:themeColor="text1"/>
          <w:sz w:val="28"/>
          <w:szCs w:val="28"/>
          <w:lang w:eastAsia="zh-CN"/>
          <w14:textFill>
            <w14:solidFill>
              <w14:schemeClr w14:val="tx1"/>
            </w14:solidFill>
          </w14:textFill>
        </w:rPr>
        <w:t xml:space="preserve">年  </w:t>
      </w:r>
      <w:r>
        <w:rPr>
          <w:rFonts w:hint="eastAsia" w:eastAsia="方正仿宋_GBK" w:cs="Times New Roman"/>
          <w:color w:val="000000" w:themeColor="text1"/>
          <w:sz w:val="28"/>
          <w:szCs w:val="28"/>
          <w:lang w:val="en-US" w:eastAsia="zh-CN"/>
          <w14:textFill>
            <w14:solidFill>
              <w14:schemeClr w14:val="tx1"/>
            </w14:solidFill>
          </w14:textFill>
        </w:rPr>
        <w:t xml:space="preserve"> </w:t>
      </w:r>
      <w:r>
        <w:rPr>
          <w:rFonts w:hint="eastAsia" w:eastAsia="方正仿宋_GBK" w:cs="Times New Roman"/>
          <w:color w:val="000000" w:themeColor="text1"/>
          <w:sz w:val="28"/>
          <w:szCs w:val="28"/>
          <w:lang w:eastAsia="zh-CN"/>
          <w14:textFill>
            <w14:solidFill>
              <w14:schemeClr w14:val="tx1"/>
            </w14:solidFill>
          </w14:textFill>
        </w:rPr>
        <w:t>月</w:t>
      </w:r>
      <w:r>
        <w:rPr>
          <w:rFonts w:hint="eastAsia" w:eastAsia="方正仿宋_GBK" w:cs="Times New Roman"/>
          <w:color w:val="000000" w:themeColor="text1"/>
          <w:sz w:val="28"/>
          <w:szCs w:val="28"/>
          <w:lang w:val="en-US" w:eastAsia="zh-CN"/>
          <w14:textFill>
            <w14:solidFill>
              <w14:schemeClr w14:val="tx1"/>
            </w14:solidFill>
          </w14:textFill>
        </w:rPr>
        <w:t xml:space="preserve"> </w:t>
      </w:r>
      <w:r>
        <w:rPr>
          <w:rFonts w:hint="eastAsia" w:eastAsia="方正仿宋_GBK" w:cs="Times New Roman"/>
          <w:color w:val="000000" w:themeColor="text1"/>
          <w:sz w:val="28"/>
          <w:szCs w:val="28"/>
          <w:lang w:eastAsia="zh-CN"/>
          <w14:textFill>
            <w14:solidFill>
              <w14:schemeClr w14:val="tx1"/>
            </w14:solidFill>
          </w14:textFill>
        </w:rPr>
        <w:t xml:space="preserve">  日</w:t>
      </w:r>
    </w:p>
    <w:bookmarkEnd w:id="60"/>
    <w:bookmarkEnd w:id="61"/>
    <w:bookmarkEnd w:id="62"/>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pPr>
      <w:bookmarkStart w:id="63" w:name="_Toc32070_WPSOffice_Level2"/>
      <w:bookmarkStart w:id="64" w:name="_Toc29280_WPSOffice_Level2"/>
      <w:bookmarkStart w:id="65" w:name="_Toc15343_WPSOffice_Level2"/>
      <w:bookmarkStart w:id="66" w:name="_Toc12294_WPSOffice_Level2"/>
      <w:bookmarkStart w:id="67" w:name="_Toc2928_WPSOffice_Level2"/>
      <w:bookmarkStart w:id="68" w:name="_Toc14616_WPSOffice_Level2"/>
      <w:bookmarkStart w:id="69" w:name="_Toc11275_WPSOffice_Level2"/>
      <w:r>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t>五、商务要求应答承诺书</w:t>
      </w:r>
    </w:p>
    <w:p>
      <w:pPr>
        <w:bidi w:val="0"/>
        <w:jc w:val="center"/>
        <w:rPr>
          <w:rFonts w:hint="eastAsia"/>
          <w:color w:val="000000" w:themeColor="text1"/>
          <w:sz w:val="36"/>
          <w:szCs w:val="36"/>
          <w14:textFill>
            <w14:solidFill>
              <w14:schemeClr w14:val="tx1"/>
            </w14:solidFill>
          </w14:textFill>
        </w:rPr>
      </w:pPr>
    </w:p>
    <w:bookmarkEnd w:id="63"/>
    <w:bookmarkEnd w:id="64"/>
    <w:bookmarkEnd w:id="65"/>
    <w:bookmarkEnd w:id="66"/>
    <w:bookmarkEnd w:id="67"/>
    <w:bookmarkEnd w:id="68"/>
    <w:bookmarkEnd w:id="69"/>
    <w:p>
      <w:pPr>
        <w:snapToGrid w:val="0"/>
        <w:jc w:val="center"/>
        <w:rPr>
          <w:rFonts w:hint="eastAsia" w:ascii="方正小标宋_GBK" w:hAnsi="宋体" w:eastAsia="方正小标宋_GBK" w:cs="Times New Roman"/>
          <w:color w:val="000000" w:themeColor="text1"/>
          <w:sz w:val="36"/>
          <w:szCs w:val="36"/>
          <w:lang w:val="en-US" w:eastAsia="zh-CN"/>
          <w14:textFill>
            <w14:solidFill>
              <w14:schemeClr w14:val="tx1"/>
            </w14:solidFill>
          </w14:textFill>
        </w:rPr>
      </w:pPr>
      <w:r>
        <w:rPr>
          <w:rFonts w:hint="eastAsia" w:ascii="方正小标宋_GBK" w:hAnsi="宋体" w:eastAsia="方正小标宋_GBK" w:cs="Times New Roman"/>
          <w:color w:val="000000" w:themeColor="text1"/>
          <w:sz w:val="36"/>
          <w:szCs w:val="36"/>
          <w:lang w:val="en-US" w:eastAsia="zh-CN"/>
          <w14:textFill>
            <w14:solidFill>
              <w14:schemeClr w14:val="tx1"/>
            </w14:solidFill>
          </w14:textFill>
        </w:rPr>
        <w:t>商务要求应答承诺书</w:t>
      </w:r>
    </w:p>
    <w:p>
      <w:pPr>
        <w:pStyle w:val="6"/>
        <w:rPr>
          <w:rFonts w:hint="eastAsia"/>
          <w:color w:val="000000" w:themeColor="text1"/>
          <w:lang w:val="en-US" w:eastAsia="zh-CN"/>
          <w14:textFill>
            <w14:solidFill>
              <w14:schemeClr w14:val="tx1"/>
            </w14:solidFill>
          </w14:textFill>
        </w:rPr>
      </w:pPr>
    </w:p>
    <w:p>
      <w:pPr>
        <w:tabs>
          <w:tab w:val="left" w:pos="6300"/>
        </w:tabs>
        <w:snapToGrid w:val="0"/>
        <w:spacing w:line="400" w:lineRule="exact"/>
        <w:rPr>
          <w:rFonts w:hint="eastAsia" w:ascii="仿宋" w:hAnsi="仿宋" w:eastAsia="仿宋" w:cs="仿宋_GB2312"/>
          <w:color w:val="000000" w:themeColor="text1"/>
          <w:sz w:val="28"/>
          <w:szCs w:val="28"/>
          <w:u w:val="single"/>
          <w:lang w:val="en-US" w:eastAsia="zh-CN"/>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采购人：</w:t>
      </w:r>
      <w:r>
        <w:rPr>
          <w:rFonts w:hint="eastAsia" w:ascii="仿宋" w:hAnsi="仿宋" w:eastAsia="仿宋" w:cs="仿宋_GB2312"/>
          <w:color w:val="000000" w:themeColor="text1"/>
          <w:sz w:val="28"/>
          <w:szCs w:val="28"/>
          <w:u w:val="single"/>
          <w:lang w:val="en-US" w:eastAsia="zh-CN"/>
          <w14:textFill>
            <w14:solidFill>
              <w14:schemeClr w14:val="tx1"/>
            </w14:solidFill>
          </w14:textFill>
        </w:rPr>
        <w:t>重庆市铜梁区妇幼保健院</w:t>
      </w:r>
    </w:p>
    <w:p>
      <w:pPr>
        <w:tabs>
          <w:tab w:val="left" w:pos="6300"/>
        </w:tabs>
        <w:snapToGrid w:val="0"/>
        <w:spacing w:line="400" w:lineRule="exact"/>
        <w:ind w:firstLine="560" w:firstLineChars="200"/>
        <w:rPr>
          <w:rFonts w:hint="eastAsia"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根据你方制发的</w:t>
      </w:r>
      <w:r>
        <w:rPr>
          <w:rFonts w:hint="eastAsia" w:ascii="仿宋" w:hAnsi="仿宋" w:eastAsia="仿宋" w:cs="仿宋_GB2312"/>
          <w:color w:val="000000" w:themeColor="text1"/>
          <w:sz w:val="28"/>
          <w:szCs w:val="28"/>
          <w:u w:val="single"/>
          <w14:textFill>
            <w14:solidFill>
              <w14:schemeClr w14:val="tx1"/>
            </w14:solidFill>
          </w14:textFill>
        </w:rPr>
        <w:t xml:space="preserve"> </w:t>
      </w:r>
      <w:r>
        <w:rPr>
          <w:rFonts w:hint="eastAsia" w:ascii="仿宋" w:hAnsi="仿宋" w:eastAsia="仿宋" w:cs="仿宋_GB2312"/>
          <w:color w:val="000000" w:themeColor="text1"/>
          <w:sz w:val="28"/>
          <w:szCs w:val="28"/>
          <w:u w:val="single"/>
          <w:lang w:val="en-US" w:eastAsia="zh-CN"/>
          <w14:textFill>
            <w14:solidFill>
              <w14:schemeClr w14:val="tx1"/>
            </w14:solidFill>
          </w14:textFill>
        </w:rPr>
        <w:t xml:space="preserve"> </w:t>
      </w:r>
      <w:r>
        <w:rPr>
          <w:rFonts w:hint="eastAsia" w:eastAsia="方正仿宋_GBK" w:cs="Times New Roman"/>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_GB2312"/>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_GB2312"/>
          <w:color w:val="000000" w:themeColor="text1"/>
          <w:sz w:val="28"/>
          <w:szCs w:val="28"/>
          <w:lang w:val="en-US" w:eastAsia="zh-CN"/>
          <w14:textFill>
            <w14:solidFill>
              <w14:schemeClr w14:val="tx1"/>
            </w14:solidFill>
          </w14:textFill>
        </w:rPr>
        <w:t>采购</w:t>
      </w:r>
      <w:r>
        <w:rPr>
          <w:rFonts w:hint="eastAsia" w:ascii="仿宋" w:hAnsi="仿宋" w:eastAsia="仿宋" w:cs="仿宋_GB2312"/>
          <w:color w:val="000000" w:themeColor="text1"/>
          <w:sz w:val="28"/>
          <w:szCs w:val="28"/>
          <w14:textFill>
            <w14:solidFill>
              <w14:schemeClr w14:val="tx1"/>
            </w14:solidFill>
          </w14:textFill>
        </w:rPr>
        <w:t>文件，我方针对</w:t>
      </w:r>
      <w:r>
        <w:rPr>
          <w:rFonts w:hint="eastAsia" w:ascii="仿宋" w:hAnsi="仿宋" w:eastAsia="仿宋" w:cs="仿宋_GB2312"/>
          <w:color w:val="000000" w:themeColor="text1"/>
          <w:sz w:val="28"/>
          <w:szCs w:val="28"/>
          <w:lang w:eastAsia="zh-CN"/>
          <w14:textFill>
            <w14:solidFill>
              <w14:schemeClr w14:val="tx1"/>
            </w14:solidFill>
          </w14:textFill>
        </w:rPr>
        <w:t>采购</w:t>
      </w:r>
      <w:r>
        <w:rPr>
          <w:rFonts w:hint="eastAsia" w:ascii="仿宋" w:hAnsi="仿宋" w:eastAsia="仿宋" w:cs="仿宋_GB2312"/>
          <w:color w:val="000000" w:themeColor="text1"/>
          <w:sz w:val="28"/>
          <w:szCs w:val="28"/>
          <w14:textFill>
            <w14:solidFill>
              <w14:schemeClr w14:val="tx1"/>
            </w14:solidFill>
          </w14:textFill>
        </w:rPr>
        <w:t>文件第三篇“商务要求”的内容作出应答承诺如下：</w:t>
      </w:r>
    </w:p>
    <w:p>
      <w:pPr>
        <w:spacing w:line="500" w:lineRule="exact"/>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  1.我方完全同意此</w:t>
      </w:r>
      <w:r>
        <w:rPr>
          <w:rFonts w:hint="eastAsia" w:ascii="仿宋" w:hAnsi="仿宋" w:eastAsia="仿宋" w:cs="仿宋"/>
          <w:color w:val="000000" w:themeColor="text1"/>
          <w:sz w:val="28"/>
          <w:szCs w:val="28"/>
          <w:lang w:eastAsia="zh-CN"/>
          <w14:textFill>
            <w14:solidFill>
              <w14:schemeClr w14:val="tx1"/>
            </w14:solidFill>
          </w14:textFill>
        </w:rPr>
        <w:t>采购</w:t>
      </w:r>
      <w:r>
        <w:rPr>
          <w:rFonts w:hint="eastAsia" w:ascii="仿宋" w:hAnsi="仿宋" w:eastAsia="仿宋" w:cs="仿宋"/>
          <w:color w:val="000000" w:themeColor="text1"/>
          <w:sz w:val="28"/>
          <w:szCs w:val="28"/>
          <w14:textFill>
            <w14:solidFill>
              <w14:schemeClr w14:val="tx1"/>
            </w14:solidFill>
          </w14:textFill>
        </w:rPr>
        <w:t>文件提出的各项商务条款，</w:t>
      </w:r>
      <w:r>
        <w:rPr>
          <w:rFonts w:hint="eastAsia" w:ascii="仿宋" w:hAnsi="仿宋" w:eastAsia="仿宋" w:cs="仿宋"/>
          <w:b/>
          <w:bCs/>
          <w:color w:val="000000" w:themeColor="text1"/>
          <w:sz w:val="28"/>
          <w:szCs w:val="28"/>
          <w14:textFill>
            <w14:solidFill>
              <w14:schemeClr w14:val="tx1"/>
            </w14:solidFill>
          </w14:textFill>
        </w:rPr>
        <w:t>若有不符，愿意被视为虚假投标，并作为无效投标处理，同时承担记入不良行为记录名单等相应处罚。</w:t>
      </w:r>
    </w:p>
    <w:p>
      <w:pPr>
        <w:spacing w:line="400" w:lineRule="exact"/>
        <w:ind w:firstLine="560" w:firstLineChars="200"/>
        <w:rPr>
          <w:rFonts w:hint="eastAsia" w:ascii="仿宋" w:hAnsi="仿宋" w:eastAsia="仿宋" w:cs="仿宋"/>
          <w:color w:val="000000" w:themeColor="text1"/>
          <w:sz w:val="28"/>
          <w:szCs w:val="20"/>
          <w14:textFill>
            <w14:solidFill>
              <w14:schemeClr w14:val="tx1"/>
            </w14:solidFill>
          </w14:textFill>
        </w:rPr>
      </w:pPr>
      <w:r>
        <w:rPr>
          <w:rFonts w:hint="eastAsia" w:ascii="仿宋" w:hAnsi="仿宋" w:eastAsia="仿宋" w:cs="仿宋"/>
          <w:color w:val="000000" w:themeColor="text1"/>
          <w:sz w:val="28"/>
          <w:szCs w:val="20"/>
          <w14:textFill>
            <w14:solidFill>
              <w14:schemeClr w14:val="tx1"/>
            </w14:solidFill>
          </w14:textFill>
        </w:rPr>
        <w:t>2.我方承诺，若我方</w:t>
      </w:r>
      <w:r>
        <w:rPr>
          <w:rFonts w:hint="eastAsia" w:ascii="仿宋" w:hAnsi="仿宋" w:eastAsia="仿宋" w:cs="仿宋"/>
          <w:color w:val="000000" w:themeColor="text1"/>
          <w:sz w:val="28"/>
          <w:szCs w:val="20"/>
          <w:lang w:eastAsia="zh-CN"/>
          <w14:textFill>
            <w14:solidFill>
              <w14:schemeClr w14:val="tx1"/>
            </w14:solidFill>
          </w14:textFill>
        </w:rPr>
        <w:t>成交</w:t>
      </w:r>
      <w:r>
        <w:rPr>
          <w:rFonts w:hint="eastAsia" w:ascii="仿宋" w:hAnsi="仿宋" w:eastAsia="仿宋" w:cs="仿宋"/>
          <w:color w:val="000000" w:themeColor="text1"/>
          <w:sz w:val="28"/>
          <w:szCs w:val="20"/>
          <w14:textFill>
            <w14:solidFill>
              <w14:schemeClr w14:val="tx1"/>
            </w14:solidFill>
          </w14:textFill>
        </w:rPr>
        <w:t>，在项目实施过程中，我方未遵守和执行</w:t>
      </w:r>
      <w:r>
        <w:rPr>
          <w:rFonts w:hint="eastAsia" w:ascii="仿宋" w:hAnsi="仿宋" w:eastAsia="仿宋" w:cs="仿宋"/>
          <w:color w:val="000000" w:themeColor="text1"/>
          <w:sz w:val="28"/>
          <w:szCs w:val="20"/>
          <w:lang w:eastAsia="zh-CN"/>
          <w14:textFill>
            <w14:solidFill>
              <w14:schemeClr w14:val="tx1"/>
            </w14:solidFill>
          </w14:textFill>
        </w:rPr>
        <w:t>采购</w:t>
      </w:r>
      <w:r>
        <w:rPr>
          <w:rFonts w:hint="eastAsia" w:ascii="仿宋" w:hAnsi="仿宋" w:eastAsia="仿宋" w:cs="仿宋"/>
          <w:color w:val="000000" w:themeColor="text1"/>
          <w:sz w:val="28"/>
          <w:szCs w:val="20"/>
          <w14:textFill>
            <w14:solidFill>
              <w14:schemeClr w14:val="tx1"/>
            </w14:solidFill>
          </w14:textFill>
        </w:rPr>
        <w:t>文件第三篇“商务要求”和我方投标文件中承诺优于招标文件要求的商务条款时，我方自愿随时被采购人终止并解除服务合同，由本公司自行承担一切相应的损失。</w:t>
      </w:r>
    </w:p>
    <w:p>
      <w:pPr>
        <w:tabs>
          <w:tab w:val="left" w:pos="6300"/>
        </w:tabs>
        <w:snapToGrid w:val="0"/>
        <w:spacing w:line="40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3.结合我方生产、经营活动以及此次采购项目实际情况，我方特做出以下更优惠高质的商务承诺（如果有）：</w:t>
      </w:r>
    </w:p>
    <w:p>
      <w:pPr>
        <w:tabs>
          <w:tab w:val="left" w:pos="6300"/>
        </w:tabs>
        <w:snapToGrid w:val="0"/>
        <w:spacing w:line="40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p>
    <w:p>
      <w:pPr>
        <w:tabs>
          <w:tab w:val="left" w:pos="6300"/>
        </w:tabs>
        <w:snapToGrid w:val="0"/>
        <w:spacing w:line="40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bookmarkStart w:id="119" w:name="_GoBack"/>
      <w:bookmarkEnd w:id="119"/>
    </w:p>
    <w:p>
      <w:pPr>
        <w:tabs>
          <w:tab w:val="left" w:pos="6300"/>
        </w:tabs>
        <w:snapToGrid w:val="0"/>
        <w:spacing w:line="400" w:lineRule="exact"/>
        <w:ind w:firstLine="560" w:firstLineChars="200"/>
        <w:rPr>
          <w:rFonts w:hint="eastAsia" w:ascii="仿宋" w:hAnsi="仿宋" w:eastAsia="仿宋" w:cs="仿宋_GB2312"/>
          <w:color w:val="000000" w:themeColor="text1"/>
          <w:sz w:val="28"/>
          <w:szCs w:val="28"/>
          <w14:textFill>
            <w14:solidFill>
              <w14:schemeClr w14:val="tx1"/>
            </w14:solidFill>
          </w14:textFill>
        </w:rPr>
      </w:pPr>
    </w:p>
    <w:p>
      <w:pPr>
        <w:tabs>
          <w:tab w:val="left" w:pos="6300"/>
        </w:tabs>
        <w:snapToGrid w:val="0"/>
        <w:spacing w:line="400" w:lineRule="exact"/>
        <w:ind w:firstLine="560" w:firstLineChars="200"/>
        <w:rPr>
          <w:rFonts w:hint="eastAsia" w:ascii="仿宋" w:hAnsi="仿宋" w:eastAsia="仿宋" w:cs="仿宋_GB2312"/>
          <w:color w:val="000000" w:themeColor="text1"/>
          <w:sz w:val="28"/>
          <w:szCs w:val="28"/>
          <w14:textFill>
            <w14:solidFill>
              <w14:schemeClr w14:val="tx1"/>
            </w14:solidFill>
          </w14:textFill>
        </w:rPr>
      </w:pPr>
    </w:p>
    <w:p>
      <w:pPr>
        <w:tabs>
          <w:tab w:val="left" w:pos="6300"/>
        </w:tabs>
        <w:snapToGrid w:val="0"/>
        <w:spacing w:line="400" w:lineRule="exact"/>
        <w:ind w:firstLine="840" w:firstLineChars="300"/>
        <w:rPr>
          <w:rFonts w:hint="eastAsia"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法定代表人（或代理人）签名或盖章：</w:t>
      </w:r>
    </w:p>
    <w:p>
      <w:pPr>
        <w:tabs>
          <w:tab w:val="left" w:pos="6300"/>
        </w:tabs>
        <w:snapToGrid w:val="0"/>
        <w:spacing w:line="400" w:lineRule="exact"/>
        <w:ind w:firstLine="840" w:firstLineChars="300"/>
        <w:rPr>
          <w:rFonts w:hint="eastAsia"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 xml:space="preserve">法定代表人（或代理人）联系电话：              </w:t>
      </w:r>
    </w:p>
    <w:p>
      <w:pPr>
        <w:tabs>
          <w:tab w:val="left" w:pos="6300"/>
        </w:tabs>
        <w:snapToGrid w:val="0"/>
        <w:spacing w:line="400" w:lineRule="exact"/>
        <w:ind w:firstLine="560" w:firstLineChars="200"/>
        <w:rPr>
          <w:rFonts w:hint="eastAsia" w:ascii="仿宋" w:hAnsi="仿宋" w:eastAsia="仿宋" w:cs="仿宋_GB2312"/>
          <w:color w:val="000000" w:themeColor="text1"/>
          <w:sz w:val="28"/>
          <w:szCs w:val="28"/>
          <w14:textFill>
            <w14:solidFill>
              <w14:schemeClr w14:val="tx1"/>
            </w14:solidFill>
          </w14:textFill>
        </w:rPr>
      </w:pPr>
    </w:p>
    <w:p>
      <w:pPr>
        <w:tabs>
          <w:tab w:val="left" w:pos="6300"/>
        </w:tabs>
        <w:snapToGrid w:val="0"/>
        <w:spacing w:line="400" w:lineRule="exact"/>
        <w:ind w:firstLine="560" w:firstLineChars="200"/>
        <w:rPr>
          <w:rFonts w:hint="eastAsia" w:ascii="仿宋" w:hAnsi="仿宋" w:eastAsia="仿宋" w:cs="仿宋_GB2312"/>
          <w:color w:val="000000" w:themeColor="text1"/>
          <w:sz w:val="28"/>
          <w:szCs w:val="28"/>
          <w14:textFill>
            <w14:solidFill>
              <w14:schemeClr w14:val="tx1"/>
            </w14:solidFill>
          </w14:textFill>
        </w:rPr>
      </w:pPr>
    </w:p>
    <w:p>
      <w:pPr>
        <w:tabs>
          <w:tab w:val="left" w:pos="6300"/>
        </w:tabs>
        <w:snapToGrid w:val="0"/>
        <w:spacing w:line="400" w:lineRule="exact"/>
        <w:ind w:firstLine="4760" w:firstLineChars="1700"/>
        <w:rPr>
          <w:rFonts w:hint="eastAsia"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投标人（公章）：</w:t>
      </w:r>
    </w:p>
    <w:p>
      <w:pPr>
        <w:tabs>
          <w:tab w:val="left" w:pos="6300"/>
        </w:tabs>
        <w:snapToGrid w:val="0"/>
        <w:spacing w:line="400" w:lineRule="exact"/>
        <w:ind w:firstLine="4760" w:firstLineChars="1700"/>
        <w:rPr>
          <w:rFonts w:hint="eastAsia"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年   月   日</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pPr>
    </w:p>
    <w:p>
      <w:pPr>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pPr>
    </w:p>
    <w:p>
      <w:pPr>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pPr>
      <w:r>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t>投标文件封面</w:t>
      </w:r>
    </w:p>
    <w:p>
      <w:pPr>
        <w:spacing w:line="480" w:lineRule="auto"/>
        <w:rPr>
          <w:rFonts w:hint="eastAsia"/>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p>
    <w:p>
      <w:pPr>
        <w:bidi w:val="0"/>
        <w:ind w:left="8426" w:leftChars="800" w:hanging="6746" w:hangingChars="600"/>
        <w:rPr>
          <w:rFonts w:hint="eastAsia"/>
          <w:b/>
          <w:bCs/>
          <w:color w:val="000000" w:themeColor="text1"/>
          <w:sz w:val="112"/>
          <w:szCs w:val="112"/>
          <w14:textFill>
            <w14:solidFill>
              <w14:schemeClr w14:val="tx1"/>
            </w14:solidFill>
          </w14:textFill>
        </w:rPr>
      </w:pPr>
      <w:bookmarkStart w:id="70" w:name="_Toc22157_WPSOffice_Level1"/>
      <w:bookmarkStart w:id="71" w:name="_Toc21133_WPSOffice_Level1"/>
      <w:bookmarkStart w:id="72" w:name="_Toc14860_WPSOffice_Level1"/>
      <w:bookmarkStart w:id="73" w:name="_Toc7586_WPSOffice_Level1"/>
      <w:bookmarkStart w:id="74" w:name="_Toc28855_WPSOffice_Level1"/>
      <w:bookmarkStart w:id="75" w:name="_Toc13387_WPSOffice_Level1"/>
      <w:bookmarkStart w:id="76" w:name="_Toc17336_WPSOffice_Level1"/>
    </w:p>
    <w:p>
      <w:pPr>
        <w:bidi w:val="0"/>
        <w:ind w:left="8426" w:leftChars="800" w:hanging="6746" w:hangingChars="600"/>
        <w:rPr>
          <w:rFonts w:hint="eastAsia"/>
          <w:b/>
          <w:bCs/>
          <w:color w:val="000000" w:themeColor="text1"/>
          <w14:textFill>
            <w14:solidFill>
              <w14:schemeClr w14:val="tx1"/>
            </w14:solidFill>
          </w14:textFill>
        </w:rPr>
      </w:pPr>
      <w:r>
        <w:rPr>
          <w:rFonts w:hint="eastAsia"/>
          <w:b/>
          <w:bCs/>
          <w:color w:val="000000" w:themeColor="text1"/>
          <w:sz w:val="112"/>
          <w:szCs w:val="112"/>
          <w14:textFill>
            <w14:solidFill>
              <w14:schemeClr w14:val="tx1"/>
            </w14:solidFill>
          </w14:textFill>
        </w:rPr>
        <w:t xml:space="preserve">投 标 文 </w:t>
      </w:r>
      <w:r>
        <w:rPr>
          <w:rFonts w:hint="eastAsia"/>
          <w:b/>
          <w:bCs/>
          <w:color w:val="000000" w:themeColor="text1"/>
          <w:sz w:val="112"/>
          <w:szCs w:val="112"/>
          <w:lang w:eastAsia="zh-CN"/>
          <w14:textFill>
            <w14:solidFill>
              <w14:schemeClr w14:val="tx1"/>
            </w14:solidFill>
          </w14:textFill>
        </w:rPr>
        <w:t>件</w:t>
      </w:r>
      <w:bookmarkEnd w:id="70"/>
      <w:bookmarkEnd w:id="71"/>
      <w:bookmarkEnd w:id="72"/>
      <w:bookmarkEnd w:id="73"/>
      <w:bookmarkEnd w:id="74"/>
      <w:bookmarkEnd w:id="75"/>
      <w:bookmarkEnd w:id="76"/>
      <w:r>
        <w:rPr>
          <w:rFonts w:hint="eastAsia"/>
          <w:b/>
          <w:bCs/>
          <w:color w:val="000000" w:themeColor="text1"/>
          <w:sz w:val="112"/>
          <w:szCs w:val="112"/>
          <w:lang w:val="en-US" w:eastAsia="zh-CN"/>
          <w14:textFill>
            <w14:solidFill>
              <w14:schemeClr w14:val="tx1"/>
            </w14:solidFill>
          </w14:textFill>
        </w:rPr>
        <w:t xml:space="preserve"> </w:t>
      </w:r>
      <w:r>
        <w:rPr>
          <w:rFonts w:hint="eastAsia"/>
          <w:b/>
          <w:bCs/>
          <w:color w:val="000000" w:themeColor="text1"/>
          <w:lang w:val="en-US" w:eastAsia="zh-CN"/>
          <w14:textFill>
            <w14:solidFill>
              <w14:schemeClr w14:val="tx1"/>
            </w14:solidFill>
          </w14:textFill>
        </w:rPr>
        <w:t xml:space="preserve">                                                                                        </w:t>
      </w:r>
    </w:p>
    <w:p>
      <w:pPr>
        <w:bidi w:val="0"/>
        <w:ind w:left="2520" w:leftChars="1200" w:firstLine="211" w:firstLineChars="100"/>
        <w:rPr>
          <w:rFonts w:hint="eastAsia"/>
          <w:b/>
          <w:bCs/>
          <w:color w:val="000000" w:themeColor="text1"/>
          <w:lang w:eastAsia="zh-CN"/>
          <w14:textFill>
            <w14:solidFill>
              <w14:schemeClr w14:val="tx1"/>
            </w14:solidFill>
          </w14:textFill>
        </w:rPr>
      </w:pPr>
    </w:p>
    <w:p>
      <w:pPr>
        <w:bidi w:val="0"/>
        <w:ind w:left="2520" w:leftChars="1200" w:firstLine="211" w:firstLineChars="100"/>
        <w:rPr>
          <w:rFonts w:hint="eastAsia"/>
          <w:b/>
          <w:bCs/>
          <w:color w:val="000000" w:themeColor="text1"/>
          <w:lang w:eastAsia="zh-CN"/>
          <w14:textFill>
            <w14:solidFill>
              <w14:schemeClr w14:val="tx1"/>
            </w14:solidFill>
          </w14:textFill>
        </w:rPr>
      </w:pPr>
    </w:p>
    <w:p>
      <w:pPr>
        <w:bidi w:val="0"/>
        <w:ind w:left="2520" w:leftChars="1200" w:firstLine="211" w:firstLineChars="100"/>
        <w:rPr>
          <w:rFonts w:hint="eastAsia"/>
          <w:b/>
          <w:bCs/>
          <w:color w:val="000000" w:themeColor="text1"/>
          <w:lang w:eastAsia="zh-CN"/>
          <w14:textFill>
            <w14:solidFill>
              <w14:schemeClr w14:val="tx1"/>
            </w14:solidFill>
          </w14:textFill>
        </w:rPr>
      </w:pPr>
    </w:p>
    <w:p>
      <w:pPr>
        <w:bidi w:val="0"/>
        <w:jc w:val="center"/>
        <w:rPr>
          <w:rFonts w:hint="eastAsia"/>
          <w:b/>
          <w:bCs/>
          <w:color w:val="000000" w:themeColor="text1"/>
          <w:sz w:val="36"/>
          <w:szCs w:val="36"/>
          <w:lang w:val="en-US" w:eastAsia="zh-CN"/>
          <w14:textFill>
            <w14:solidFill>
              <w14:schemeClr w14:val="tx1"/>
            </w14:solidFill>
          </w14:textFill>
        </w:rPr>
      </w:pPr>
      <w:bookmarkStart w:id="77" w:name="_Toc3406_WPSOffice_Level1"/>
      <w:bookmarkStart w:id="78" w:name="_Toc31932_WPSOffice_Level1"/>
      <w:bookmarkStart w:id="79" w:name="_Toc8034_WPSOffice_Level1"/>
      <w:bookmarkStart w:id="80" w:name="_Toc28184_WPSOffice_Level1"/>
      <w:bookmarkStart w:id="81" w:name="_Toc13628_WPSOffice_Level1"/>
      <w:bookmarkStart w:id="82" w:name="_Toc8732_WPSOffice_Level1"/>
      <w:bookmarkStart w:id="83" w:name="_Toc4599_WPSOffice_Level1"/>
      <w:r>
        <w:rPr>
          <w:rFonts w:hint="eastAsia"/>
          <w:b/>
          <w:bCs/>
          <w:color w:val="000000" w:themeColor="text1"/>
          <w:sz w:val="36"/>
          <w:szCs w:val="36"/>
          <w:lang w:eastAsia="zh-CN"/>
          <w14:textFill>
            <w14:solidFill>
              <w14:schemeClr w14:val="tx1"/>
            </w14:solidFill>
          </w14:textFill>
        </w:rPr>
        <w:t>经济标</w:t>
      </w:r>
    </w:p>
    <w:bookmarkEnd w:id="77"/>
    <w:bookmarkEnd w:id="78"/>
    <w:bookmarkEnd w:id="79"/>
    <w:bookmarkEnd w:id="80"/>
    <w:bookmarkEnd w:id="81"/>
    <w:bookmarkEnd w:id="82"/>
    <w:bookmarkEnd w:id="83"/>
    <w:p>
      <w:pPr>
        <w:bidi w:val="0"/>
        <w:rPr>
          <w:rFonts w:hint="eastAsia"/>
          <w:b/>
          <w:bCs/>
          <w:color w:val="000000" w:themeColor="text1"/>
          <w:sz w:val="36"/>
          <w:szCs w:val="36"/>
          <w:lang w:eastAsia="zh-CN"/>
          <w14:textFill>
            <w14:solidFill>
              <w14:schemeClr w14:val="tx1"/>
            </w14:solidFill>
          </w14:textFill>
        </w:rPr>
      </w:pPr>
      <w:r>
        <w:rPr>
          <w:rFonts w:hint="eastAsia"/>
          <w:b/>
          <w:bCs/>
          <w:color w:val="000000" w:themeColor="text1"/>
          <w:sz w:val="36"/>
          <w:szCs w:val="36"/>
          <w:lang w:val="en-US" w:eastAsia="zh-CN"/>
          <w14:textFill>
            <w14:solidFill>
              <w14:schemeClr w14:val="tx1"/>
            </w14:solidFill>
          </w14:textFill>
        </w:rPr>
        <w:t xml:space="preserve">                                                                  </w:t>
      </w:r>
    </w:p>
    <w:p>
      <w:pPr>
        <w:bidi w:val="0"/>
        <w:ind w:left="2520" w:leftChars="1200" w:firstLine="361" w:firstLineChars="100"/>
        <w:rPr>
          <w:rFonts w:hint="eastAsia"/>
          <w:b/>
          <w:bCs/>
          <w:color w:val="000000" w:themeColor="text1"/>
          <w:sz w:val="36"/>
          <w:szCs w:val="36"/>
          <w:lang w:eastAsia="zh-CN"/>
          <w14:textFill>
            <w14:solidFill>
              <w14:schemeClr w14:val="tx1"/>
            </w14:solidFill>
          </w14:textFill>
        </w:rPr>
      </w:pPr>
    </w:p>
    <w:p>
      <w:pPr>
        <w:bidi w:val="0"/>
        <w:ind w:left="2520" w:leftChars="1200" w:firstLine="361" w:firstLineChars="100"/>
        <w:rPr>
          <w:rFonts w:hint="eastAsia"/>
          <w:b/>
          <w:bCs/>
          <w:color w:val="000000" w:themeColor="text1"/>
          <w:sz w:val="36"/>
          <w:szCs w:val="36"/>
          <w:lang w:eastAsia="zh-CN"/>
          <w14:textFill>
            <w14:solidFill>
              <w14:schemeClr w14:val="tx1"/>
            </w14:solidFill>
          </w14:textFill>
        </w:rPr>
      </w:pPr>
    </w:p>
    <w:p>
      <w:pPr>
        <w:bidi w:val="0"/>
        <w:ind w:left="2520" w:leftChars="1200" w:firstLine="361" w:firstLineChars="100"/>
        <w:rPr>
          <w:rFonts w:hint="eastAsia"/>
          <w:b/>
          <w:bCs/>
          <w:color w:val="000000" w:themeColor="text1"/>
          <w:sz w:val="36"/>
          <w:szCs w:val="36"/>
          <w:lang w:eastAsia="zh-CN"/>
          <w14:textFill>
            <w14:solidFill>
              <w14:schemeClr w14:val="tx1"/>
            </w14:solidFill>
          </w14:textFill>
        </w:rPr>
      </w:pPr>
    </w:p>
    <w:p>
      <w:pPr>
        <w:bidi w:val="0"/>
        <w:ind w:left="2520" w:leftChars="1200" w:firstLine="361" w:firstLineChars="100"/>
        <w:rPr>
          <w:rFonts w:hint="eastAsia"/>
          <w:b/>
          <w:bCs/>
          <w:color w:val="000000" w:themeColor="text1"/>
          <w:sz w:val="36"/>
          <w:szCs w:val="36"/>
          <w:lang w:eastAsia="zh-CN"/>
          <w14:textFill>
            <w14:solidFill>
              <w14:schemeClr w14:val="tx1"/>
            </w14:solidFill>
          </w14:textFill>
        </w:rPr>
      </w:pPr>
    </w:p>
    <w:p>
      <w:pPr>
        <w:bidi w:val="0"/>
        <w:ind w:firstLine="723" w:firstLineChars="200"/>
        <w:rPr>
          <w:rFonts w:hint="eastAsia"/>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 xml:space="preserve">            </w:t>
      </w:r>
    </w:p>
    <w:p>
      <w:pPr>
        <w:bidi w:val="0"/>
        <w:ind w:firstLine="723" w:firstLineChars="200"/>
        <w:rPr>
          <w:rFonts w:hint="eastAsia"/>
          <w:b/>
          <w:bCs/>
          <w:color w:val="000000" w:themeColor="text1"/>
          <w:sz w:val="36"/>
          <w:szCs w:val="36"/>
          <w14:textFill>
            <w14:solidFill>
              <w14:schemeClr w14:val="tx1"/>
            </w14:solidFill>
          </w14:textFill>
        </w:rPr>
      </w:pPr>
      <w:bookmarkStart w:id="84" w:name="_Toc6741_WPSOffice_Level1"/>
      <w:bookmarkStart w:id="85" w:name="_Toc31890_WPSOffice_Level1"/>
      <w:bookmarkStart w:id="86" w:name="_Toc20191_WPSOffice_Level1"/>
      <w:bookmarkStart w:id="87" w:name="_Toc7036_WPSOffice_Level1"/>
      <w:bookmarkStart w:id="88" w:name="_Toc6793_WPSOffice_Level1"/>
      <w:bookmarkStart w:id="89" w:name="_Toc3803_WPSOffice_Level1"/>
      <w:bookmarkStart w:id="90" w:name="_Toc13551_WPSOffice_Level1"/>
      <w:r>
        <w:rPr>
          <w:rFonts w:hint="eastAsia"/>
          <w:b/>
          <w:bCs/>
          <w:color w:val="000000" w:themeColor="text1"/>
          <w:sz w:val="36"/>
          <w:szCs w:val="36"/>
          <w14:textFill>
            <w14:solidFill>
              <w14:schemeClr w14:val="tx1"/>
            </w14:solidFill>
          </w14:textFill>
        </w:rPr>
        <w:t>项目名称：</w:t>
      </w:r>
      <w:bookmarkEnd w:id="84"/>
      <w:bookmarkEnd w:id="85"/>
      <w:bookmarkEnd w:id="86"/>
      <w:bookmarkEnd w:id="87"/>
      <w:bookmarkEnd w:id="88"/>
      <w:bookmarkEnd w:id="89"/>
      <w:bookmarkEnd w:id="90"/>
    </w:p>
    <w:p>
      <w:pPr>
        <w:bidi w:val="0"/>
        <w:ind w:firstLine="723" w:firstLineChars="200"/>
        <w:rPr>
          <w:rFonts w:hint="eastAsia"/>
          <w:b/>
          <w:bCs/>
          <w:color w:val="000000" w:themeColor="text1"/>
          <w:lang w:eastAsia="zh-CN"/>
          <w14:textFill>
            <w14:solidFill>
              <w14:schemeClr w14:val="tx1"/>
            </w14:solidFill>
          </w14:textFill>
        </w:rPr>
      </w:pPr>
      <w:bookmarkStart w:id="91" w:name="_Toc6059_WPSOffice_Level1"/>
      <w:bookmarkStart w:id="92" w:name="_Toc11984_WPSOffice_Level1"/>
      <w:bookmarkStart w:id="93" w:name="_Toc24610_WPSOffice_Level1"/>
      <w:bookmarkStart w:id="94" w:name="_Toc17565_WPSOffice_Level1"/>
      <w:bookmarkStart w:id="95" w:name="_Toc4059_WPSOffice_Level1"/>
      <w:bookmarkStart w:id="96" w:name="_Toc13757_WPSOffice_Level1"/>
      <w:bookmarkStart w:id="97" w:name="_Toc18448_WPSOffice_Level1"/>
      <w:r>
        <w:rPr>
          <w:rFonts w:hint="eastAsia"/>
          <w:b/>
          <w:bCs/>
          <w:color w:val="000000" w:themeColor="text1"/>
          <w:sz w:val="36"/>
          <w:szCs w:val="36"/>
          <w14:textFill>
            <w14:solidFill>
              <w14:schemeClr w14:val="tx1"/>
            </w14:solidFill>
          </w14:textFill>
        </w:rPr>
        <w:t>投标单位：</w:t>
      </w:r>
      <w:bookmarkEnd w:id="91"/>
      <w:bookmarkEnd w:id="92"/>
      <w:bookmarkEnd w:id="93"/>
      <w:bookmarkEnd w:id="94"/>
      <w:bookmarkEnd w:id="95"/>
      <w:bookmarkEnd w:id="96"/>
      <w:bookmarkEnd w:id="97"/>
      <w:r>
        <w:rPr>
          <w:rFonts w:hint="eastAsia"/>
          <w:b/>
          <w:bCs/>
          <w:color w:val="000000" w:themeColor="text1"/>
          <w:sz w:val="36"/>
          <w:szCs w:val="36"/>
          <w:lang w:eastAsia="zh-CN"/>
          <w14:textFill>
            <w14:solidFill>
              <w14:schemeClr w14:val="tx1"/>
            </w14:solidFill>
          </w14:textFill>
        </w:rPr>
        <w:br w:type="page"/>
      </w:r>
    </w:p>
    <w:p>
      <w:pPr>
        <w:bidi w:val="0"/>
        <w:ind w:left="2669" w:leftChars="200" w:hanging="2249" w:hangingChars="200"/>
        <w:jc w:val="center"/>
        <w:rPr>
          <w:rFonts w:hint="eastAsia"/>
          <w:b/>
          <w:bCs/>
          <w:color w:val="000000" w:themeColor="text1"/>
          <w:sz w:val="112"/>
          <w:szCs w:val="112"/>
          <w14:textFill>
            <w14:solidFill>
              <w14:schemeClr w14:val="tx1"/>
            </w14:solidFill>
          </w14:textFill>
        </w:rPr>
      </w:pPr>
    </w:p>
    <w:p>
      <w:pPr>
        <w:bidi w:val="0"/>
        <w:ind w:left="2669" w:leftChars="200" w:hanging="2249" w:hangingChars="200"/>
        <w:jc w:val="center"/>
        <w:rPr>
          <w:rFonts w:hint="eastAsia"/>
          <w:color w:val="000000" w:themeColor="text1"/>
          <w14:textFill>
            <w14:solidFill>
              <w14:schemeClr w14:val="tx1"/>
            </w14:solidFill>
          </w14:textFill>
        </w:rPr>
      </w:pPr>
      <w:r>
        <w:rPr>
          <w:rFonts w:hint="eastAsia"/>
          <w:b/>
          <w:bCs/>
          <w:color w:val="000000" w:themeColor="text1"/>
          <w:sz w:val="112"/>
          <w:szCs w:val="112"/>
          <w14:textFill>
            <w14:solidFill>
              <w14:schemeClr w14:val="tx1"/>
            </w14:solidFill>
          </w14:textFill>
        </w:rPr>
        <w:t xml:space="preserve">投 标 文 </w:t>
      </w:r>
      <w:r>
        <w:rPr>
          <w:rFonts w:hint="eastAsia"/>
          <w:b/>
          <w:bCs/>
          <w:color w:val="000000" w:themeColor="text1"/>
          <w:sz w:val="112"/>
          <w:szCs w:val="112"/>
          <w:lang w:eastAsia="zh-CN"/>
          <w14:textFill>
            <w14:solidFill>
              <w14:schemeClr w14:val="tx1"/>
            </w14:solidFill>
          </w14:textFill>
        </w:rPr>
        <w:t>件</w:t>
      </w:r>
    </w:p>
    <w:p>
      <w:pPr>
        <w:bidi w:val="0"/>
        <w:ind w:left="2730" w:leftChars="1300" w:firstLine="4620" w:firstLineChars="2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p>
    <w:p>
      <w:pPr>
        <w:bidi w:val="0"/>
        <w:ind w:left="2730" w:leftChars="1300" w:firstLine="4620" w:firstLineChars="2200"/>
        <w:rPr>
          <w:rFonts w:hint="eastAsia"/>
          <w:color w:val="000000" w:themeColor="text1"/>
          <w:lang w:val="en-US" w:eastAsia="zh-CN"/>
          <w14:textFill>
            <w14:solidFill>
              <w14:schemeClr w14:val="tx1"/>
            </w14:solidFill>
          </w14:textFill>
        </w:rPr>
      </w:pPr>
    </w:p>
    <w:p>
      <w:pPr>
        <w:bidi w:val="0"/>
        <w:ind w:left="2730" w:leftChars="1300" w:firstLine="4620" w:firstLineChars="2200"/>
        <w:rPr>
          <w:rFonts w:hint="eastAsia"/>
          <w:color w:val="000000" w:themeColor="text1"/>
          <w:lang w:val="en-US" w:eastAsia="zh-CN"/>
          <w14:textFill>
            <w14:solidFill>
              <w14:schemeClr w14:val="tx1"/>
            </w14:solidFill>
          </w14:textFill>
        </w:rPr>
      </w:pPr>
    </w:p>
    <w:p>
      <w:pPr>
        <w:bidi w:val="0"/>
        <w:ind w:left="2730" w:leftChars="1300" w:firstLine="7951" w:firstLineChars="2200"/>
        <w:rPr>
          <w:rFonts w:hint="eastAsia"/>
          <w:b/>
          <w:bCs/>
          <w:color w:val="000000" w:themeColor="text1"/>
          <w:sz w:val="36"/>
          <w:szCs w:val="36"/>
          <w:lang w:eastAsia="zh-CN"/>
          <w14:textFill>
            <w14:solidFill>
              <w14:schemeClr w14:val="tx1"/>
            </w14:solidFill>
          </w14:textFill>
        </w:rPr>
      </w:pPr>
      <w:bookmarkStart w:id="98" w:name="_Toc24327_WPSOffice_Level1"/>
      <w:bookmarkStart w:id="99" w:name="_Toc14490_WPSOffice_Level1"/>
      <w:bookmarkStart w:id="100" w:name="_Toc8948_WPSOffice_Level1"/>
      <w:bookmarkStart w:id="101" w:name="_Toc27444_WPSOffice_Level1"/>
      <w:bookmarkStart w:id="102" w:name="_Toc3294_WPSOffice_Level1"/>
      <w:bookmarkStart w:id="103" w:name="_Toc19122_WPSOffice_Level1"/>
      <w:bookmarkStart w:id="104" w:name="_Toc22882_WPSOffice_Level1"/>
      <w:r>
        <w:rPr>
          <w:rFonts w:hint="eastAsia"/>
          <w:b/>
          <w:bCs/>
          <w:color w:val="000000" w:themeColor="text1"/>
          <w:sz w:val="36"/>
          <w:szCs w:val="36"/>
          <w:lang w:eastAsia="zh-CN"/>
          <w14:textFill>
            <w14:solidFill>
              <w14:schemeClr w14:val="tx1"/>
            </w14:solidFill>
          </w14:textFill>
        </w:rPr>
        <w:t>商</w:t>
      </w:r>
    </w:p>
    <w:p>
      <w:pPr>
        <w:bidi w:val="0"/>
        <w:jc w:val="center"/>
        <w:rPr>
          <w:rFonts w:hint="eastAsia"/>
          <w:b/>
          <w:bCs/>
          <w:color w:val="000000" w:themeColor="text1"/>
          <w:sz w:val="36"/>
          <w:szCs w:val="36"/>
          <w:lang w:eastAsia="zh-CN"/>
          <w14:textFill>
            <w14:solidFill>
              <w14:schemeClr w14:val="tx1"/>
            </w14:solidFill>
          </w14:textFill>
        </w:rPr>
      </w:pPr>
      <w:r>
        <w:rPr>
          <w:rFonts w:hint="eastAsia"/>
          <w:b/>
          <w:bCs/>
          <w:color w:val="000000" w:themeColor="text1"/>
          <w:sz w:val="36"/>
          <w:szCs w:val="36"/>
          <w:lang w:eastAsia="zh-CN"/>
          <w14:textFill>
            <w14:solidFill>
              <w14:schemeClr w14:val="tx1"/>
            </w14:solidFill>
          </w14:textFill>
        </w:rPr>
        <w:t>商务技术标</w:t>
      </w:r>
    </w:p>
    <w:bookmarkEnd w:id="98"/>
    <w:bookmarkEnd w:id="99"/>
    <w:bookmarkEnd w:id="100"/>
    <w:bookmarkEnd w:id="101"/>
    <w:bookmarkEnd w:id="102"/>
    <w:bookmarkEnd w:id="103"/>
    <w:bookmarkEnd w:id="104"/>
    <w:p>
      <w:pPr>
        <w:bidi w:val="0"/>
        <w:ind w:left="2520" w:leftChars="1200" w:firstLine="361" w:firstLineChars="100"/>
        <w:rPr>
          <w:rFonts w:hint="default"/>
          <w:b/>
          <w:bCs/>
          <w:color w:val="000000" w:themeColor="text1"/>
          <w:sz w:val="36"/>
          <w:szCs w:val="36"/>
          <w:lang w:val="en-US" w:eastAsia="zh-CN"/>
          <w14:textFill>
            <w14:solidFill>
              <w14:schemeClr w14:val="tx1"/>
            </w14:solidFill>
          </w14:textFill>
        </w:rPr>
      </w:pPr>
    </w:p>
    <w:p>
      <w:pPr>
        <w:bidi w:val="0"/>
        <w:ind w:firstLine="723" w:firstLineChars="200"/>
        <w:rPr>
          <w:rFonts w:hint="eastAsia"/>
          <w:b/>
          <w:bCs/>
          <w:color w:val="000000" w:themeColor="text1"/>
          <w:sz w:val="36"/>
          <w:szCs w:val="36"/>
          <w14:textFill>
            <w14:solidFill>
              <w14:schemeClr w14:val="tx1"/>
            </w14:solidFill>
          </w14:textFill>
        </w:rPr>
      </w:pPr>
    </w:p>
    <w:p>
      <w:pPr>
        <w:bidi w:val="0"/>
        <w:ind w:firstLine="723" w:firstLineChars="200"/>
        <w:rPr>
          <w:rFonts w:hint="eastAsia"/>
          <w:b/>
          <w:bCs/>
          <w:color w:val="000000" w:themeColor="text1"/>
          <w:sz w:val="36"/>
          <w:szCs w:val="36"/>
          <w14:textFill>
            <w14:solidFill>
              <w14:schemeClr w14:val="tx1"/>
            </w14:solidFill>
          </w14:textFill>
        </w:rPr>
      </w:pPr>
    </w:p>
    <w:p>
      <w:pPr>
        <w:bidi w:val="0"/>
        <w:ind w:firstLine="723" w:firstLineChars="200"/>
        <w:rPr>
          <w:rFonts w:hint="eastAsia"/>
          <w:b/>
          <w:bCs/>
          <w:color w:val="000000" w:themeColor="text1"/>
          <w:sz w:val="36"/>
          <w:szCs w:val="36"/>
          <w14:textFill>
            <w14:solidFill>
              <w14:schemeClr w14:val="tx1"/>
            </w14:solidFill>
          </w14:textFill>
        </w:rPr>
      </w:pPr>
    </w:p>
    <w:p>
      <w:pPr>
        <w:bidi w:val="0"/>
        <w:ind w:firstLine="723" w:firstLineChars="200"/>
        <w:rPr>
          <w:rFonts w:hint="eastAsia"/>
          <w:b/>
          <w:bCs/>
          <w:color w:val="000000" w:themeColor="text1"/>
          <w:sz w:val="36"/>
          <w:szCs w:val="36"/>
          <w14:textFill>
            <w14:solidFill>
              <w14:schemeClr w14:val="tx1"/>
            </w14:solidFill>
          </w14:textFill>
        </w:rPr>
      </w:pPr>
    </w:p>
    <w:p>
      <w:pPr>
        <w:bidi w:val="0"/>
        <w:ind w:firstLine="723" w:firstLineChars="200"/>
        <w:rPr>
          <w:rFonts w:hint="eastAsia"/>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 xml:space="preserve">              </w:t>
      </w:r>
    </w:p>
    <w:p>
      <w:pPr>
        <w:bidi w:val="0"/>
        <w:ind w:firstLine="723" w:firstLineChars="200"/>
        <w:rPr>
          <w:rFonts w:hint="eastAsia"/>
          <w:b/>
          <w:bCs/>
          <w:color w:val="000000" w:themeColor="text1"/>
          <w:sz w:val="36"/>
          <w:szCs w:val="36"/>
          <w14:textFill>
            <w14:solidFill>
              <w14:schemeClr w14:val="tx1"/>
            </w14:solidFill>
          </w14:textFill>
        </w:rPr>
      </w:pPr>
      <w:bookmarkStart w:id="105" w:name="_Toc8679_WPSOffice_Level1"/>
      <w:bookmarkStart w:id="106" w:name="_Toc1551_WPSOffice_Level1"/>
      <w:bookmarkStart w:id="107" w:name="_Toc25178_WPSOffice_Level1"/>
      <w:bookmarkStart w:id="108" w:name="_Toc16949_WPSOffice_Level1"/>
      <w:bookmarkStart w:id="109" w:name="_Toc8030_WPSOffice_Level1"/>
      <w:bookmarkStart w:id="110" w:name="_Toc24641_WPSOffice_Level1"/>
      <w:bookmarkStart w:id="111" w:name="_Toc5992_WPSOffice_Level1"/>
      <w:r>
        <w:rPr>
          <w:rFonts w:hint="eastAsia"/>
          <w:b/>
          <w:bCs/>
          <w:color w:val="000000" w:themeColor="text1"/>
          <w:sz w:val="36"/>
          <w:szCs w:val="36"/>
          <w14:textFill>
            <w14:solidFill>
              <w14:schemeClr w14:val="tx1"/>
            </w14:solidFill>
          </w14:textFill>
        </w:rPr>
        <w:t>项目名称：</w:t>
      </w:r>
      <w:bookmarkEnd w:id="105"/>
      <w:bookmarkEnd w:id="106"/>
      <w:bookmarkEnd w:id="107"/>
      <w:bookmarkEnd w:id="108"/>
      <w:bookmarkEnd w:id="109"/>
      <w:bookmarkEnd w:id="110"/>
      <w:bookmarkEnd w:id="111"/>
    </w:p>
    <w:p>
      <w:pPr>
        <w:bidi w:val="0"/>
        <w:ind w:firstLine="723" w:firstLineChars="200"/>
        <w:rPr>
          <w:rFonts w:hint="eastAsia"/>
          <w:b/>
          <w:bCs/>
          <w:color w:val="000000" w:themeColor="text1"/>
          <w:sz w:val="36"/>
          <w:szCs w:val="36"/>
          <w14:textFill>
            <w14:solidFill>
              <w14:schemeClr w14:val="tx1"/>
            </w14:solidFill>
          </w14:textFill>
        </w:rPr>
      </w:pPr>
      <w:bookmarkStart w:id="112" w:name="_Toc25276_WPSOffice_Level1"/>
      <w:bookmarkStart w:id="113" w:name="_Toc3878_WPSOffice_Level1"/>
      <w:bookmarkStart w:id="114" w:name="_Toc22183_WPSOffice_Level1"/>
      <w:bookmarkStart w:id="115" w:name="_Toc10298_WPSOffice_Level1"/>
      <w:bookmarkStart w:id="116" w:name="_Toc30668_WPSOffice_Level1"/>
      <w:bookmarkStart w:id="117" w:name="_Toc27852_WPSOffice_Level1"/>
      <w:bookmarkStart w:id="118" w:name="_Toc2062_WPSOffice_Level1"/>
      <w:r>
        <w:rPr>
          <w:rFonts w:hint="eastAsia"/>
          <w:b/>
          <w:bCs/>
          <w:color w:val="000000" w:themeColor="text1"/>
          <w:sz w:val="36"/>
          <w:szCs w:val="36"/>
          <w14:textFill>
            <w14:solidFill>
              <w14:schemeClr w14:val="tx1"/>
            </w14:solidFill>
          </w14:textFill>
        </w:rPr>
        <w:t>投标单位：</w:t>
      </w:r>
      <w:bookmarkEnd w:id="112"/>
      <w:bookmarkEnd w:id="113"/>
      <w:bookmarkEnd w:id="114"/>
      <w:bookmarkEnd w:id="115"/>
      <w:bookmarkEnd w:id="116"/>
      <w:bookmarkEnd w:id="117"/>
      <w:bookmarkEnd w:id="118"/>
      <w:r>
        <w:rPr>
          <w:rFonts w:hint="eastAsia"/>
          <w:b/>
          <w:bCs/>
          <w:color w:val="000000" w:themeColor="text1"/>
          <w:sz w:val="36"/>
          <w:szCs w:val="36"/>
          <w14:textFill>
            <w14:solidFill>
              <w14:schemeClr w14:val="tx1"/>
            </w14:solidFill>
          </w14:textFill>
        </w:rPr>
        <w:t xml:space="preserve">         </w:t>
      </w:r>
    </w:p>
    <w:p>
      <w:pPr>
        <w:pStyle w:val="3"/>
        <w:rPr>
          <w:rFonts w:hint="eastAsia" w:eastAsia="方正仿宋_GBK" w:cs="Times New Roman"/>
          <w:color w:val="000000" w:themeColor="text1"/>
          <w:sz w:val="28"/>
          <w:szCs w:val="28"/>
          <w:lang w:eastAsia="zh-CN"/>
          <w14:textFill>
            <w14:solidFill>
              <w14:schemeClr w14:val="tx1"/>
            </w14:solidFill>
          </w14:textFill>
        </w:rPr>
      </w:pPr>
    </w:p>
    <w:p>
      <w:pPr>
        <w:pStyle w:val="3"/>
        <w:rPr>
          <w:rFonts w:hint="eastAsia"/>
          <w:color w:val="000000" w:themeColor="text1"/>
          <w:lang w:eastAsia="zh-CN"/>
          <w14:textFill>
            <w14:solidFill>
              <w14:schemeClr w14:val="tx1"/>
            </w14:solidFill>
          </w14:textFill>
        </w:rPr>
      </w:pPr>
    </w:p>
    <w:p>
      <w:pPr>
        <w:pStyle w:val="7"/>
        <w:keepNext w:val="0"/>
        <w:keepLines w:val="0"/>
        <w:pageBreakBefore w:val="0"/>
        <w:kinsoku/>
        <w:overflowPunct/>
        <w:topLinePunct w:val="0"/>
        <w:autoSpaceDE/>
        <w:autoSpaceDN/>
        <w:bidi w:val="0"/>
        <w:adjustRightInd/>
        <w:spacing w:line="440" w:lineRule="exact"/>
        <w:ind w:left="0" w:leftChars="0" w:firstLine="0" w:firstLineChars="0"/>
        <w:jc w:val="center"/>
        <w:textAlignment w:val="auto"/>
        <w:rPr>
          <w:rFonts w:hint="default"/>
          <w:color w:val="000000" w:themeColor="text1"/>
          <w14:textFill>
            <w14:solidFill>
              <w14:schemeClr w14:val="tx1"/>
            </w14:solidFill>
          </w14:textFill>
        </w:rPr>
      </w:pPr>
      <w:r>
        <w:rPr>
          <w:rFonts w:hint="eastAsia" w:eastAsia="方正仿宋_GBK" w:cs="Times New Roman"/>
          <w:color w:val="000000" w:themeColor="text1"/>
          <w:sz w:val="28"/>
          <w:szCs w:val="28"/>
          <w:lang w:eastAsia="zh-CN"/>
          <w14:textFill>
            <w14:solidFill>
              <w14:schemeClr w14:val="tx1"/>
            </w14:solidFill>
          </w14:textFill>
        </w:rPr>
        <w:t>（结束）</w:t>
      </w:r>
    </w:p>
    <w:sectPr>
      <w:footerReference r:id="rId4" w:type="default"/>
      <w:pgSz w:w="11906" w:h="16838"/>
      <w:pgMar w:top="1984" w:right="1446" w:bottom="1644" w:left="1446"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Garamond">
    <w:panose1 w:val="02020502050306020203"/>
    <w:charset w:val="00"/>
    <w:family w:val="roman"/>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align>top</wp:align>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2"/>
                            <w:rPr>
                              <w:rStyle w:val="24"/>
                            </w:rPr>
                          </w:pPr>
                          <w:r>
                            <w:fldChar w:fldCharType="begin"/>
                          </w:r>
                          <w:r>
                            <w:rPr>
                              <w:rStyle w:val="24"/>
                            </w:rPr>
                            <w:instrText xml:space="preserve">PAGE  </w:instrText>
                          </w:r>
                          <w:r>
                            <w:fldChar w:fldCharType="separate"/>
                          </w:r>
                          <w:r>
                            <w:rPr>
                              <w:rStyle w:val="24"/>
                            </w:rPr>
                            <w:t>- 28 -</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height:144pt;width:144pt;mso-position-horizontal:center;mso-position-horizontal-relative:margin;mso-position-vertical:top;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AhzA5dvwEAAIwDAAAOAAAAAAAAAAEAIAAAAB8BAABkcnMvZTJvRG9jLnhtbFBLBQYA&#10;AAAABgAGAFkBAABQBQAAAAA=&#10;">
              <v:fill on="f" focussize="0,0"/>
              <v:stroke on="f"/>
              <v:imagedata o:title=""/>
              <o:lock v:ext="edit" aspectratio="f"/>
              <v:textbox inset="0mm,0mm,0mm,0mm" style="mso-fit-shape-to-text:t;">
                <w:txbxContent>
                  <w:p>
                    <w:pPr>
                      <w:pStyle w:val="12"/>
                      <w:rPr>
                        <w:rStyle w:val="24"/>
                      </w:rPr>
                    </w:pPr>
                    <w:r>
                      <w:fldChar w:fldCharType="begin"/>
                    </w:r>
                    <w:r>
                      <w:rPr>
                        <w:rStyle w:val="24"/>
                      </w:rPr>
                      <w:instrText xml:space="preserve">PAGE  </w:instrText>
                    </w:r>
                    <w:r>
                      <w:fldChar w:fldCharType="separate"/>
                    </w:r>
                    <w:r>
                      <w:rPr>
                        <w:rStyle w:val="24"/>
                      </w:rPr>
                      <w:t>- 28 -</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- 0 -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- 0 -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ZmJlMWE0YTAyZTMxNTcyNDBiNjRkMTY1NzJjZGIifQ=="/>
  </w:docVars>
  <w:rsids>
    <w:rsidRoot w:val="045A11A7"/>
    <w:rsid w:val="00E06825"/>
    <w:rsid w:val="01582055"/>
    <w:rsid w:val="01EB0992"/>
    <w:rsid w:val="033B423E"/>
    <w:rsid w:val="035339C1"/>
    <w:rsid w:val="045A11A7"/>
    <w:rsid w:val="045E687C"/>
    <w:rsid w:val="04BC4A93"/>
    <w:rsid w:val="06B210E0"/>
    <w:rsid w:val="07910DB7"/>
    <w:rsid w:val="08674270"/>
    <w:rsid w:val="087679A3"/>
    <w:rsid w:val="0883431B"/>
    <w:rsid w:val="08A9179F"/>
    <w:rsid w:val="091F6E77"/>
    <w:rsid w:val="0A09527B"/>
    <w:rsid w:val="0AE0030A"/>
    <w:rsid w:val="0AEB2432"/>
    <w:rsid w:val="0B890DE4"/>
    <w:rsid w:val="0BE57684"/>
    <w:rsid w:val="0C1D7425"/>
    <w:rsid w:val="0C583412"/>
    <w:rsid w:val="0CA45E94"/>
    <w:rsid w:val="0D537041"/>
    <w:rsid w:val="0D6F67DD"/>
    <w:rsid w:val="0DA41AC3"/>
    <w:rsid w:val="0DEF53E7"/>
    <w:rsid w:val="0E5830A2"/>
    <w:rsid w:val="0E79033C"/>
    <w:rsid w:val="0E885512"/>
    <w:rsid w:val="0FFD06B5"/>
    <w:rsid w:val="10B73D57"/>
    <w:rsid w:val="10CF243F"/>
    <w:rsid w:val="113E43A4"/>
    <w:rsid w:val="11516A03"/>
    <w:rsid w:val="11664A3B"/>
    <w:rsid w:val="11AC7F53"/>
    <w:rsid w:val="11C00AD4"/>
    <w:rsid w:val="12167A4D"/>
    <w:rsid w:val="128D4B93"/>
    <w:rsid w:val="13377FD6"/>
    <w:rsid w:val="137361BF"/>
    <w:rsid w:val="13F94126"/>
    <w:rsid w:val="146C40FB"/>
    <w:rsid w:val="14A82120"/>
    <w:rsid w:val="14F77221"/>
    <w:rsid w:val="153B33F0"/>
    <w:rsid w:val="16354B86"/>
    <w:rsid w:val="166B13D0"/>
    <w:rsid w:val="17296BE3"/>
    <w:rsid w:val="17BB2258"/>
    <w:rsid w:val="1813446E"/>
    <w:rsid w:val="1853036D"/>
    <w:rsid w:val="19B82492"/>
    <w:rsid w:val="1A18186E"/>
    <w:rsid w:val="1A4E2AA2"/>
    <w:rsid w:val="1B396297"/>
    <w:rsid w:val="1BEB37E4"/>
    <w:rsid w:val="1C01417E"/>
    <w:rsid w:val="1D6923E1"/>
    <w:rsid w:val="1D835F9F"/>
    <w:rsid w:val="1D9905D7"/>
    <w:rsid w:val="1DD45E01"/>
    <w:rsid w:val="1E8F5629"/>
    <w:rsid w:val="1EC820F2"/>
    <w:rsid w:val="1FD06747"/>
    <w:rsid w:val="20533111"/>
    <w:rsid w:val="20587B1B"/>
    <w:rsid w:val="206E2CA1"/>
    <w:rsid w:val="21076463"/>
    <w:rsid w:val="239E042F"/>
    <w:rsid w:val="23F77586"/>
    <w:rsid w:val="241E217A"/>
    <w:rsid w:val="26C02EC1"/>
    <w:rsid w:val="276A122F"/>
    <w:rsid w:val="27CC3C98"/>
    <w:rsid w:val="28866768"/>
    <w:rsid w:val="29113EFC"/>
    <w:rsid w:val="29EF3C6D"/>
    <w:rsid w:val="2A513975"/>
    <w:rsid w:val="2AD215C5"/>
    <w:rsid w:val="2B7300B8"/>
    <w:rsid w:val="2B8121F0"/>
    <w:rsid w:val="2BB72BF8"/>
    <w:rsid w:val="2BF15733"/>
    <w:rsid w:val="2C6B5049"/>
    <w:rsid w:val="2D234259"/>
    <w:rsid w:val="2ECD24AC"/>
    <w:rsid w:val="2F3C67A0"/>
    <w:rsid w:val="2FD56BC2"/>
    <w:rsid w:val="30E738F1"/>
    <w:rsid w:val="30FD4558"/>
    <w:rsid w:val="32496611"/>
    <w:rsid w:val="32C873B0"/>
    <w:rsid w:val="33AF6866"/>
    <w:rsid w:val="33D032D8"/>
    <w:rsid w:val="346E43F4"/>
    <w:rsid w:val="34AB1B96"/>
    <w:rsid w:val="3505315D"/>
    <w:rsid w:val="36127158"/>
    <w:rsid w:val="36C165E5"/>
    <w:rsid w:val="37C50E28"/>
    <w:rsid w:val="380166B6"/>
    <w:rsid w:val="38C70134"/>
    <w:rsid w:val="39A973FE"/>
    <w:rsid w:val="39DA76E4"/>
    <w:rsid w:val="39E513DD"/>
    <w:rsid w:val="39EE1D50"/>
    <w:rsid w:val="3A784471"/>
    <w:rsid w:val="3B277AF0"/>
    <w:rsid w:val="3B5401B7"/>
    <w:rsid w:val="3C3B0A9B"/>
    <w:rsid w:val="3C431DF5"/>
    <w:rsid w:val="3C543B59"/>
    <w:rsid w:val="3C570D52"/>
    <w:rsid w:val="3D4B766A"/>
    <w:rsid w:val="3D4F0D1A"/>
    <w:rsid w:val="3DA1565F"/>
    <w:rsid w:val="3EAA6689"/>
    <w:rsid w:val="3F035BC1"/>
    <w:rsid w:val="3F432C25"/>
    <w:rsid w:val="3F93185D"/>
    <w:rsid w:val="3FD140EA"/>
    <w:rsid w:val="409B4883"/>
    <w:rsid w:val="40C559FD"/>
    <w:rsid w:val="410516CE"/>
    <w:rsid w:val="427721EB"/>
    <w:rsid w:val="42B61960"/>
    <w:rsid w:val="433E0B4E"/>
    <w:rsid w:val="449B58A0"/>
    <w:rsid w:val="45477DC1"/>
    <w:rsid w:val="47591BC4"/>
    <w:rsid w:val="478B7BB1"/>
    <w:rsid w:val="47AE733F"/>
    <w:rsid w:val="482E0BD9"/>
    <w:rsid w:val="48AC5DCF"/>
    <w:rsid w:val="4C070A73"/>
    <w:rsid w:val="4CC65E17"/>
    <w:rsid w:val="4D115B26"/>
    <w:rsid w:val="4DA45F4E"/>
    <w:rsid w:val="4DFC4C81"/>
    <w:rsid w:val="4E1522BE"/>
    <w:rsid w:val="4E2D1E2F"/>
    <w:rsid w:val="4FFA3B4B"/>
    <w:rsid w:val="503C2C1D"/>
    <w:rsid w:val="505207FE"/>
    <w:rsid w:val="50C6699B"/>
    <w:rsid w:val="518D096C"/>
    <w:rsid w:val="51AD04EF"/>
    <w:rsid w:val="51FC1002"/>
    <w:rsid w:val="52614BFC"/>
    <w:rsid w:val="53401E9C"/>
    <w:rsid w:val="535E569E"/>
    <w:rsid w:val="53661784"/>
    <w:rsid w:val="53D837BB"/>
    <w:rsid w:val="53FA19F5"/>
    <w:rsid w:val="5423596D"/>
    <w:rsid w:val="547A1B6C"/>
    <w:rsid w:val="564E38B2"/>
    <w:rsid w:val="569A4DDE"/>
    <w:rsid w:val="56B6251C"/>
    <w:rsid w:val="57DE0B5D"/>
    <w:rsid w:val="58024ADD"/>
    <w:rsid w:val="58621CA1"/>
    <w:rsid w:val="58852193"/>
    <w:rsid w:val="58C32219"/>
    <w:rsid w:val="58FD708E"/>
    <w:rsid w:val="592418CE"/>
    <w:rsid w:val="59313110"/>
    <w:rsid w:val="5A4627A9"/>
    <w:rsid w:val="5B2079A6"/>
    <w:rsid w:val="5CFD4918"/>
    <w:rsid w:val="5D2B343B"/>
    <w:rsid w:val="5D7C0C02"/>
    <w:rsid w:val="5E562C85"/>
    <w:rsid w:val="61022491"/>
    <w:rsid w:val="611008C8"/>
    <w:rsid w:val="61373C4E"/>
    <w:rsid w:val="619A08FA"/>
    <w:rsid w:val="627969F7"/>
    <w:rsid w:val="63014DF1"/>
    <w:rsid w:val="63201BC4"/>
    <w:rsid w:val="63CE5F15"/>
    <w:rsid w:val="63FB018F"/>
    <w:rsid w:val="652006AE"/>
    <w:rsid w:val="66C875F9"/>
    <w:rsid w:val="66F7548A"/>
    <w:rsid w:val="67656D42"/>
    <w:rsid w:val="67B23298"/>
    <w:rsid w:val="68635BE3"/>
    <w:rsid w:val="689348D1"/>
    <w:rsid w:val="68F52429"/>
    <w:rsid w:val="69134331"/>
    <w:rsid w:val="698675BF"/>
    <w:rsid w:val="69A72987"/>
    <w:rsid w:val="69AA086B"/>
    <w:rsid w:val="6A2C40A7"/>
    <w:rsid w:val="6AAE1B45"/>
    <w:rsid w:val="6C1C5CA0"/>
    <w:rsid w:val="6C2E2913"/>
    <w:rsid w:val="6C3F5DB4"/>
    <w:rsid w:val="6C6E0447"/>
    <w:rsid w:val="6DB01135"/>
    <w:rsid w:val="6E5050AC"/>
    <w:rsid w:val="6ECB1B80"/>
    <w:rsid w:val="6F40431D"/>
    <w:rsid w:val="6F970DD1"/>
    <w:rsid w:val="708D4954"/>
    <w:rsid w:val="70C34B6E"/>
    <w:rsid w:val="713D213A"/>
    <w:rsid w:val="717D3823"/>
    <w:rsid w:val="71D375EC"/>
    <w:rsid w:val="7224438F"/>
    <w:rsid w:val="72323CC5"/>
    <w:rsid w:val="7256586E"/>
    <w:rsid w:val="728A7F03"/>
    <w:rsid w:val="730B5F00"/>
    <w:rsid w:val="73125FD0"/>
    <w:rsid w:val="73935B75"/>
    <w:rsid w:val="73C564A3"/>
    <w:rsid w:val="740C4567"/>
    <w:rsid w:val="7421254B"/>
    <w:rsid w:val="74232E93"/>
    <w:rsid w:val="74C17FD2"/>
    <w:rsid w:val="74EF6C14"/>
    <w:rsid w:val="75857815"/>
    <w:rsid w:val="75CE1F56"/>
    <w:rsid w:val="76703D3E"/>
    <w:rsid w:val="778F6F64"/>
    <w:rsid w:val="787836A3"/>
    <w:rsid w:val="78A96B39"/>
    <w:rsid w:val="78E636DA"/>
    <w:rsid w:val="78EA6632"/>
    <w:rsid w:val="7A0F70BE"/>
    <w:rsid w:val="7A4473BD"/>
    <w:rsid w:val="7BE0058C"/>
    <w:rsid w:val="7C033713"/>
    <w:rsid w:val="7CD60E37"/>
    <w:rsid w:val="7D5C44BA"/>
    <w:rsid w:val="7DF362E4"/>
    <w:rsid w:val="7E06479B"/>
    <w:rsid w:val="7EDA1C30"/>
    <w:rsid w:val="7F3948E4"/>
    <w:rsid w:val="7FA9705D"/>
    <w:rsid w:val="7FF45BD2"/>
    <w:rsid w:val="7FF74A4B"/>
    <w:rsid w:val="7FFC6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spacing w:beforeAutospacing="1" w:afterAutospacing="1"/>
      <w:jc w:val="left"/>
      <w:outlineLvl w:val="0"/>
    </w:pPr>
    <w:rPr>
      <w:rFonts w:ascii="宋体" w:hAnsi="宋体"/>
      <w:b/>
      <w:kern w:val="44"/>
      <w:sz w:val="48"/>
      <w:szCs w:val="48"/>
    </w:rPr>
  </w:style>
  <w:style w:type="paragraph" w:styleId="3">
    <w:name w:val="heading 2"/>
    <w:basedOn w:val="1"/>
    <w:next w:val="1"/>
    <w:link w:val="23"/>
    <w:qFormat/>
    <w:uiPriority w:val="0"/>
    <w:pPr>
      <w:keepNext/>
      <w:keepLines/>
      <w:adjustRightInd w:val="0"/>
      <w:snapToGrid w:val="0"/>
      <w:spacing w:line="360" w:lineRule="auto"/>
      <w:outlineLvl w:val="1"/>
    </w:pPr>
    <w:rPr>
      <w:rFonts w:ascii="宋体" w:hAnsi="宋体"/>
      <w:kern w:val="2"/>
      <w:sz w:val="28"/>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Body Text"/>
    <w:basedOn w:val="1"/>
    <w:next w:val="7"/>
    <w:qFormat/>
    <w:uiPriority w:val="0"/>
    <w:pPr>
      <w:spacing w:after="120"/>
    </w:pPr>
  </w:style>
  <w:style w:type="paragraph" w:customStyle="1" w:styleId="7">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8">
    <w:name w:val="Body Text Indent"/>
    <w:basedOn w:val="1"/>
    <w:next w:val="9"/>
    <w:qFormat/>
    <w:uiPriority w:val="0"/>
    <w:pPr>
      <w:spacing w:line="700" w:lineRule="exact"/>
      <w:ind w:left="960"/>
    </w:pPr>
    <w:rPr>
      <w:sz w:val="44"/>
    </w:rPr>
  </w:style>
  <w:style w:type="paragraph" w:styleId="9">
    <w:name w:val="envelope return"/>
    <w:basedOn w:val="1"/>
    <w:qFormat/>
    <w:uiPriority w:val="0"/>
    <w:pPr>
      <w:snapToGrid w:val="0"/>
    </w:pPr>
    <w:rPr>
      <w:rFonts w:ascii="Arial" w:hAnsi="Arial"/>
    </w:rPr>
  </w:style>
  <w:style w:type="paragraph" w:styleId="10">
    <w:name w:val="Date"/>
    <w:basedOn w:val="1"/>
    <w:next w:val="1"/>
    <w:qFormat/>
    <w:uiPriority w:val="0"/>
    <w:pPr>
      <w:ind w:left="100" w:leftChars="2500"/>
    </w:pPr>
    <w:rPr>
      <w:rFonts w:ascii="楷体_GB2312" w:hAnsi="Garamond" w:eastAsia="楷体_GB2312" w:cs="Times New Roman"/>
      <w:sz w:val="28"/>
      <w:szCs w:val="44"/>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pPr>
      <w:spacing w:line="180" w:lineRule="auto"/>
      <w:jc w:val="center"/>
    </w:pPr>
    <w:rPr>
      <w:sz w:val="30"/>
    </w:rPr>
  </w:style>
  <w:style w:type="paragraph" w:styleId="15">
    <w:name w:val="Normal (Web)"/>
    <w:basedOn w:val="1"/>
    <w:qFormat/>
    <w:uiPriority w:val="99"/>
    <w:pPr>
      <w:spacing w:beforeAutospacing="1" w:afterAutospacing="1"/>
      <w:jc w:val="left"/>
    </w:pPr>
    <w:rPr>
      <w:kern w:val="0"/>
      <w:sz w:val="24"/>
    </w:rPr>
  </w:style>
  <w:style w:type="paragraph" w:styleId="16">
    <w:name w:val="Body Text First Indent 2"/>
    <w:basedOn w:val="8"/>
    <w:qFormat/>
    <w:uiPriority w:val="0"/>
    <w:pPr>
      <w:widowControl/>
      <w:spacing w:before="100" w:beforeAutospacing="1" w:after="100" w:afterAutospacing="1"/>
      <w:jc w:val="left"/>
    </w:pPr>
    <w:rPr>
      <w:rFonts w:ascii="宋体" w:hAnsi="宋体" w:eastAsia="宋体" w:cs="宋体"/>
      <w:kern w:val="0"/>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rPr>
  </w:style>
  <w:style w:type="paragraph" w:customStyle="1" w:styleId="21">
    <w:name w:val="style1"/>
    <w:basedOn w:val="1"/>
    <w:qFormat/>
    <w:uiPriority w:val="0"/>
    <w:pPr>
      <w:widowControl/>
      <w:spacing w:before="100" w:beforeAutospacing="1" w:after="100" w:afterAutospacing="1"/>
      <w:jc w:val="left"/>
    </w:pPr>
    <w:rPr>
      <w:rFonts w:ascii="宋体" w:hAnsi="宋体"/>
      <w:kern w:val="0"/>
      <w:sz w:val="21"/>
    </w:rPr>
  </w:style>
  <w:style w:type="character" w:customStyle="1" w:styleId="22">
    <w:name w:val="141"/>
    <w:qFormat/>
    <w:uiPriority w:val="0"/>
    <w:rPr>
      <w:rFonts w:ascii="Times New Roman" w:hAnsi="Times New Roman" w:eastAsia="宋体" w:cs="Times New Roman"/>
      <w:sz w:val="28"/>
      <w:szCs w:val="28"/>
      <w:u w:val="none"/>
    </w:rPr>
  </w:style>
  <w:style w:type="character" w:customStyle="1" w:styleId="23">
    <w:name w:val="标题 2 Char"/>
    <w:basedOn w:val="19"/>
    <w:link w:val="3"/>
    <w:qFormat/>
    <w:uiPriority w:val="9"/>
    <w:rPr>
      <w:rFonts w:ascii="宋体" w:hAnsi="宋体"/>
      <w:kern w:val="2"/>
      <w:sz w:val="28"/>
    </w:rPr>
  </w:style>
  <w:style w:type="character" w:customStyle="1" w:styleId="24">
    <w:name w:val="页码1"/>
    <w:basedOn w:val="1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11288</Words>
  <Characters>11800</Characters>
  <Lines>0</Lines>
  <Paragraphs>0</Paragraphs>
  <TotalTime>2</TotalTime>
  <ScaleCrop>false</ScaleCrop>
  <LinksUpToDate>false</LinksUpToDate>
  <CharactersWithSpaces>12708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2020-11-12T08:47:00Z</dcterms:created>
  <dc:creator>Administrator</dc:creator>
  <cp:lastModifiedBy>Administrator</cp:lastModifiedBy>
  <cp:lastPrinted>2021-06-17T07:10:00Z</cp:lastPrinted>
  <dcterms:modified xsi:type="dcterms:W3CDTF">2023-10-08T07:52:23Z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D6650CFFFFDE4B849C64C3D8058B302B</vt:lpwstr>
  </property>
</Properties>
</file>