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b/>
          <w:bCs w:val="0"/>
          <w:color w:val="000000"/>
          <w:sz w:val="72"/>
          <w:szCs w:val="72"/>
          <w:u w:val="none" w:color="auto"/>
          <w:lang w:val="en-US" w:eastAsia="zh-CN"/>
        </w:rPr>
      </w:pPr>
      <w:r>
        <w:rPr>
          <w:rFonts w:hint="eastAsia" w:ascii="宋体" w:hAnsi="宋体" w:eastAsia="宋体" w:cs="宋体"/>
          <w:b/>
          <w:bCs w:val="0"/>
          <w:color w:val="000000"/>
          <w:sz w:val="72"/>
          <w:szCs w:val="72"/>
          <w:u w:val="none" w:color="auto"/>
        </w:rPr>
        <w:t>重庆市铜梁区</w:t>
      </w:r>
      <w:r>
        <w:rPr>
          <w:rFonts w:hint="eastAsia" w:ascii="宋体" w:hAnsi="宋体" w:eastAsia="宋体" w:cs="宋体"/>
          <w:b/>
          <w:bCs w:val="0"/>
          <w:color w:val="000000"/>
          <w:sz w:val="72"/>
          <w:szCs w:val="72"/>
          <w:u w:val="none" w:color="auto"/>
          <w:lang w:val="en-US" w:eastAsia="zh-CN"/>
        </w:rPr>
        <w:t>妇幼保健院</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b/>
          <w:bCs w:val="0"/>
          <w:color w:val="000000"/>
          <w:sz w:val="72"/>
          <w:szCs w:val="72"/>
          <w:u w:val="none" w:color="auto"/>
        </w:rPr>
      </w:pPr>
      <w:r>
        <w:rPr>
          <w:rFonts w:hint="eastAsia" w:ascii="宋体" w:hAnsi="宋体" w:eastAsia="宋体" w:cs="宋体"/>
          <w:b/>
          <w:bCs w:val="0"/>
          <w:color w:val="000000"/>
          <w:sz w:val="72"/>
          <w:szCs w:val="72"/>
          <w:u w:val="none" w:color="auto"/>
        </w:rPr>
        <w:t>询价</w:t>
      </w:r>
      <w:r>
        <w:rPr>
          <w:rFonts w:hint="eastAsia" w:ascii="宋体" w:hAnsi="宋体" w:eastAsia="宋体" w:cs="宋体"/>
          <w:b/>
          <w:bCs w:val="0"/>
          <w:color w:val="000000"/>
          <w:sz w:val="72"/>
          <w:szCs w:val="72"/>
          <w:u w:val="none" w:color="auto"/>
          <w:lang w:val="en-US" w:eastAsia="zh-CN"/>
        </w:rPr>
        <w:t>采购</w:t>
      </w:r>
      <w:r>
        <w:rPr>
          <w:rFonts w:hint="eastAsia" w:ascii="宋体" w:hAnsi="宋体" w:eastAsia="宋体" w:cs="宋体"/>
          <w:b/>
          <w:bCs w:val="0"/>
          <w:color w:val="000000"/>
          <w:sz w:val="72"/>
          <w:szCs w:val="72"/>
          <w:u w:val="none" w:color="auto"/>
        </w:rPr>
        <w:t>文件</w:t>
      </w:r>
    </w:p>
    <w:p>
      <w:pPr>
        <w:kinsoku/>
        <w:wordWrap/>
        <w:overflowPunct/>
        <w:bidi w:val="0"/>
        <w:spacing w:line="594" w:lineRule="exact"/>
        <w:ind w:left="275" w:leftChars="0" w:right="0" w:rightChars="0" w:hanging="275" w:hangingChars="98"/>
        <w:jc w:val="both"/>
        <w:rPr>
          <w:rFonts w:hint="eastAsia" w:ascii="宋体" w:hAnsi="宋体" w:eastAsia="宋体" w:cs="宋体"/>
          <w:b/>
          <w:color w:val="000000"/>
          <w:sz w:val="28"/>
          <w:szCs w:val="28"/>
          <w:u w:val="none" w:color="auto"/>
          <w:lang w:eastAsia="zh-CN"/>
        </w:rPr>
      </w:pPr>
    </w:p>
    <w:p>
      <w:pPr>
        <w:kinsoku/>
        <w:wordWrap/>
        <w:overflowPunct/>
        <w:bidi w:val="0"/>
        <w:snapToGrid w:val="0"/>
        <w:spacing w:line="594" w:lineRule="exact"/>
        <w:ind w:left="275" w:leftChars="0" w:right="0" w:rightChars="0" w:hanging="275" w:hangingChars="98"/>
        <w:jc w:val="both"/>
        <w:rPr>
          <w:rFonts w:hint="eastAsia" w:ascii="宋体" w:hAnsi="宋体" w:eastAsia="宋体" w:cs="宋体"/>
          <w:b/>
          <w:color w:val="000000"/>
          <w:sz w:val="28"/>
          <w:szCs w:val="28"/>
          <w:u w:val="none" w:color="auto"/>
        </w:rPr>
      </w:pPr>
    </w:p>
    <w:p>
      <w:pPr>
        <w:keepNext w:val="0"/>
        <w:keepLines w:val="0"/>
        <w:pageBreakBefore w:val="0"/>
        <w:widowControl w:val="0"/>
        <w:tabs>
          <w:tab w:val="left" w:pos="8099"/>
        </w:tabs>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000000"/>
          <w:sz w:val="44"/>
          <w:szCs w:val="44"/>
          <w:u w:val="none" w:color="auto"/>
          <w:lang w:eastAsia="zh-CN"/>
        </w:rPr>
      </w:pPr>
      <w:r>
        <w:rPr>
          <w:rFonts w:hint="eastAsia" w:ascii="宋体" w:hAnsi="宋体" w:eastAsia="宋体" w:cs="宋体"/>
          <w:b/>
          <w:color w:val="000000"/>
          <w:sz w:val="44"/>
          <w:szCs w:val="44"/>
          <w:u w:val="none" w:color="auto"/>
        </w:rPr>
        <w:t>采购项目：</w:t>
      </w:r>
      <w:r>
        <w:rPr>
          <w:rFonts w:hint="eastAsia" w:ascii="宋体" w:hAnsi="宋体" w:eastAsia="宋体" w:cs="宋体"/>
          <w:b/>
          <w:color w:val="000000"/>
          <w:sz w:val="44"/>
          <w:szCs w:val="44"/>
          <w:u w:val="none" w:color="auto"/>
          <w:lang w:eastAsia="zh-CN"/>
        </w:rPr>
        <w:t>个体营养检测分析仪（</w:t>
      </w:r>
      <w:r>
        <w:rPr>
          <w:rFonts w:hint="eastAsia" w:ascii="宋体" w:hAnsi="宋体" w:eastAsia="宋体" w:cs="宋体"/>
          <w:b/>
          <w:color w:val="000000"/>
          <w:sz w:val="44"/>
          <w:szCs w:val="44"/>
          <w:u w:val="none" w:color="auto"/>
        </w:rPr>
        <w:t>孕期营养个性化远程分析管理系统</w:t>
      </w:r>
      <w:r>
        <w:rPr>
          <w:rFonts w:hint="eastAsia" w:ascii="宋体" w:hAnsi="宋体" w:eastAsia="宋体" w:cs="宋体"/>
          <w:b/>
          <w:color w:val="000000"/>
          <w:sz w:val="44"/>
          <w:szCs w:val="44"/>
          <w:u w:val="none" w:color="auto"/>
          <w:lang w:eastAsia="zh-CN"/>
        </w:rPr>
        <w:t>）</w:t>
      </w:r>
      <w:r>
        <w:rPr>
          <w:rFonts w:hint="eastAsia" w:ascii="宋体" w:hAnsi="宋体" w:eastAsia="宋体" w:cs="宋体"/>
          <w:b/>
          <w:color w:val="000000"/>
          <w:sz w:val="44"/>
          <w:szCs w:val="44"/>
          <w:u w:val="none" w:color="auto"/>
          <w:lang w:eastAsia="zh-CN"/>
        </w:rPr>
        <w:tab/>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000000"/>
          <w:sz w:val="44"/>
          <w:szCs w:val="44"/>
          <w:u w:val="none" w:color="auto"/>
        </w:rPr>
      </w:pPr>
      <w:r>
        <w:rPr>
          <w:rFonts w:hint="eastAsia" w:ascii="宋体" w:hAnsi="宋体" w:eastAsia="宋体" w:cs="宋体"/>
          <w:b/>
          <w:color w:val="000000"/>
          <w:sz w:val="44"/>
          <w:szCs w:val="44"/>
          <w:u w:val="none" w:color="auto"/>
        </w:rPr>
        <w:t>采购方式：询价采购</w:t>
      </w:r>
    </w:p>
    <w:p>
      <w:pPr>
        <w:keepNext w:val="0"/>
        <w:keepLines w:val="0"/>
        <w:pageBreakBefore w:val="0"/>
        <w:widowControl w:val="0"/>
        <w:tabs>
          <w:tab w:val="left" w:pos="1158"/>
        </w:tabs>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000000"/>
          <w:sz w:val="44"/>
          <w:szCs w:val="44"/>
          <w:u w:val="none" w:color="auto"/>
        </w:rPr>
      </w:pPr>
      <w:r>
        <w:rPr>
          <w:rFonts w:hint="eastAsia" w:ascii="宋体" w:hAnsi="宋体" w:eastAsia="宋体" w:cs="宋体"/>
          <w:b/>
          <w:color w:val="000000"/>
          <w:sz w:val="44"/>
          <w:szCs w:val="44"/>
          <w:u w:val="none" w:color="auto"/>
        </w:rPr>
        <w:t>采 购 人：</w:t>
      </w:r>
      <w:r>
        <w:rPr>
          <w:rFonts w:hint="eastAsia" w:ascii="宋体" w:hAnsi="宋体" w:eastAsia="宋体" w:cs="宋体"/>
          <w:b/>
          <w:color w:val="000000"/>
          <w:sz w:val="44"/>
          <w:szCs w:val="44"/>
          <w:u w:val="none" w:color="auto"/>
          <w:lang w:eastAsia="zh-CN"/>
        </w:rPr>
        <w:t>重庆市铜梁区</w:t>
      </w:r>
      <w:r>
        <w:rPr>
          <w:rFonts w:hint="eastAsia" w:ascii="宋体" w:hAnsi="宋体" w:eastAsia="宋体" w:cs="宋体"/>
          <w:b/>
          <w:color w:val="000000"/>
          <w:sz w:val="44"/>
          <w:szCs w:val="44"/>
          <w:u w:val="none" w:color="auto"/>
          <w:lang w:val="en-US" w:eastAsia="zh-CN"/>
        </w:rPr>
        <w:t>妇幼保健院</w:t>
      </w:r>
    </w:p>
    <w:p>
      <w:pPr>
        <w:keepNext w:val="0"/>
        <w:keepLines w:val="0"/>
        <w:pageBreakBefore w:val="0"/>
        <w:widowControl w:val="0"/>
        <w:kinsoku/>
        <w:wordWrap/>
        <w:overflowPunct/>
        <w:topLinePunct w:val="0"/>
        <w:autoSpaceDE/>
        <w:autoSpaceDN/>
        <w:bidi w:val="0"/>
        <w:spacing w:line="360" w:lineRule="auto"/>
        <w:ind w:left="0" w:leftChars="0" w:right="0" w:rightChars="0" w:firstLine="883" w:firstLineChars="200"/>
        <w:jc w:val="both"/>
        <w:textAlignment w:val="auto"/>
        <w:rPr>
          <w:rFonts w:hint="eastAsia" w:ascii="宋体" w:hAnsi="宋体" w:eastAsia="宋体" w:cs="宋体"/>
          <w:b/>
          <w:color w:val="000000"/>
          <w:sz w:val="44"/>
          <w:szCs w:val="44"/>
          <w:u w:val="none" w:color="auto"/>
        </w:rPr>
      </w:pPr>
    </w:p>
    <w:p>
      <w:pPr>
        <w:keepNext w:val="0"/>
        <w:keepLines w:val="0"/>
        <w:widowControl w:val="0"/>
        <w:kinsoku/>
        <w:wordWrap/>
        <w:overflowPunct/>
        <w:topLinePunct w:val="0"/>
        <w:autoSpaceDE/>
        <w:autoSpaceDN/>
        <w:bidi w:val="0"/>
        <w:spacing w:line="360" w:lineRule="auto"/>
        <w:ind w:left="0" w:leftChars="0" w:right="0" w:rightChars="0"/>
        <w:jc w:val="both"/>
        <w:textAlignment w:val="auto"/>
        <w:rPr>
          <w:rFonts w:hint="eastAsia" w:ascii="宋体" w:hAnsi="宋体" w:eastAsia="宋体" w:cs="宋体"/>
          <w:color w:val="000000"/>
          <w:sz w:val="44"/>
          <w:szCs w:val="44"/>
          <w:u w:val="none" w:color="auto"/>
        </w:rPr>
      </w:pPr>
    </w:p>
    <w:p>
      <w:pPr>
        <w:keepNext w:val="0"/>
        <w:keepLines w:val="0"/>
        <w:widowControl w:val="0"/>
        <w:kinsoku/>
        <w:wordWrap/>
        <w:overflowPunct/>
        <w:topLinePunct w:val="0"/>
        <w:autoSpaceDE/>
        <w:autoSpaceDN/>
        <w:bidi w:val="0"/>
        <w:spacing w:line="360" w:lineRule="auto"/>
        <w:ind w:right="0" w:rightChars="0" w:firstLine="4337" w:firstLineChars="1200"/>
        <w:jc w:val="both"/>
        <w:textAlignment w:val="auto"/>
        <w:rPr>
          <w:rFonts w:hint="eastAsia" w:ascii="宋体" w:hAnsi="宋体" w:eastAsia="宋体" w:cs="宋体"/>
          <w:b/>
          <w:color w:val="000000"/>
          <w:sz w:val="36"/>
          <w:szCs w:val="36"/>
          <w:u w:val="none" w:color="auto"/>
        </w:rPr>
      </w:pPr>
      <w:r>
        <w:rPr>
          <w:rFonts w:hint="eastAsia" w:ascii="宋体" w:hAnsi="宋体" w:eastAsia="宋体" w:cs="宋体"/>
          <w:b/>
          <w:color w:val="000000"/>
          <w:sz w:val="36"/>
          <w:szCs w:val="36"/>
          <w:u w:val="none" w:color="auto"/>
        </w:rPr>
        <w:t>重庆市铜梁区</w:t>
      </w:r>
      <w:r>
        <w:rPr>
          <w:rFonts w:hint="eastAsia" w:ascii="宋体" w:hAnsi="宋体" w:eastAsia="宋体" w:cs="宋体"/>
          <w:b/>
          <w:color w:val="000000"/>
          <w:sz w:val="36"/>
          <w:szCs w:val="36"/>
          <w:u w:val="none" w:color="auto"/>
          <w:lang w:val="en-US" w:eastAsia="zh-CN"/>
        </w:rPr>
        <w:t>妇幼保健院</w:t>
      </w:r>
      <w:r>
        <w:rPr>
          <w:rFonts w:hint="eastAsia" w:ascii="宋体" w:hAnsi="宋体" w:eastAsia="宋体" w:cs="宋体"/>
          <w:b/>
          <w:color w:val="000000"/>
          <w:sz w:val="36"/>
          <w:szCs w:val="36"/>
          <w:u w:val="none" w:color="auto"/>
        </w:rPr>
        <w:t>制</w:t>
      </w:r>
    </w:p>
    <w:p>
      <w:pPr>
        <w:keepNext w:val="0"/>
        <w:keepLines w:val="0"/>
        <w:widowControl w:val="0"/>
        <w:kinsoku/>
        <w:wordWrap/>
        <w:overflowPunct/>
        <w:topLinePunct w:val="0"/>
        <w:autoSpaceDE/>
        <w:autoSpaceDN/>
        <w:bidi w:val="0"/>
        <w:spacing w:line="360" w:lineRule="auto"/>
        <w:ind w:right="0" w:rightChars="0" w:firstLine="5421" w:firstLineChars="1500"/>
        <w:jc w:val="both"/>
        <w:textAlignment w:val="auto"/>
        <w:rPr>
          <w:rFonts w:hint="eastAsia" w:ascii="宋体" w:hAnsi="宋体" w:eastAsia="宋体" w:cs="宋体"/>
          <w:b/>
          <w:color w:val="000000"/>
          <w:sz w:val="36"/>
          <w:szCs w:val="36"/>
          <w:u w:val="none" w:color="auto"/>
        </w:rPr>
      </w:pPr>
      <w:r>
        <w:rPr>
          <w:rFonts w:hint="eastAsia" w:ascii="宋体" w:hAnsi="宋体" w:eastAsia="宋体" w:cs="宋体"/>
          <w:b/>
          <w:color w:val="000000"/>
          <w:sz w:val="36"/>
          <w:szCs w:val="36"/>
          <w:u w:val="none" w:color="auto"/>
          <w:lang w:val="en-US" w:eastAsia="zh-CN"/>
        </w:rPr>
        <w:t>二0二0</w:t>
      </w:r>
      <w:r>
        <w:rPr>
          <w:rFonts w:hint="eastAsia" w:ascii="宋体" w:hAnsi="宋体" w:eastAsia="宋体" w:cs="宋体"/>
          <w:b/>
          <w:color w:val="000000"/>
          <w:sz w:val="36"/>
          <w:szCs w:val="36"/>
          <w:u w:val="none" w:color="auto"/>
        </w:rPr>
        <w:t>年</w:t>
      </w:r>
      <w:r>
        <w:rPr>
          <w:rFonts w:hint="eastAsia" w:ascii="宋体" w:hAnsi="宋体" w:eastAsia="宋体" w:cs="宋体"/>
          <w:b/>
          <w:color w:val="000000"/>
          <w:sz w:val="36"/>
          <w:szCs w:val="36"/>
          <w:u w:val="none" w:color="auto"/>
          <w:lang w:val="en-US" w:eastAsia="zh-CN"/>
        </w:rPr>
        <w:t>七</w:t>
      </w:r>
      <w:r>
        <w:rPr>
          <w:rFonts w:hint="eastAsia" w:ascii="宋体" w:hAnsi="宋体" w:eastAsia="宋体" w:cs="宋体"/>
          <w:b/>
          <w:color w:val="000000"/>
          <w:sz w:val="36"/>
          <w:szCs w:val="36"/>
          <w:u w:val="none" w:color="auto"/>
          <w:lang w:eastAsia="zh-CN"/>
        </w:rPr>
        <w:t>月</w:t>
      </w:r>
    </w:p>
    <w:p>
      <w:pPr>
        <w:keepNext w:val="0"/>
        <w:keepLines w:val="0"/>
        <w:pageBreakBefore/>
        <w:widowControl w:val="0"/>
        <w:kinsoku/>
        <w:wordWrap/>
        <w:overflowPunct/>
        <w:topLinePunct w:val="0"/>
        <w:autoSpaceDE/>
        <w:autoSpaceDN/>
        <w:bidi w:val="0"/>
        <w:spacing w:line="360" w:lineRule="auto"/>
        <w:ind w:left="0" w:leftChars="0" w:right="0" w:rightChars="0"/>
        <w:jc w:val="both"/>
        <w:textAlignment w:val="auto"/>
        <w:rPr>
          <w:rFonts w:hint="eastAsia" w:ascii="宋体" w:hAnsi="宋体" w:eastAsia="宋体" w:cs="宋体"/>
          <w:b/>
          <w:color w:val="000000"/>
          <w:sz w:val="36"/>
          <w:szCs w:val="36"/>
          <w:u w:val="none" w:color="auto"/>
        </w:rPr>
        <w:sectPr>
          <w:headerReference r:id="rId3" w:type="default"/>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40" w:lineRule="exact"/>
        <w:jc w:val="center"/>
        <w:rPr>
          <w:rFonts w:hint="default" w:ascii="宋体" w:hAnsi="宋体" w:eastAsia="宋体" w:cs="宋体"/>
          <w:sz w:val="44"/>
          <w:szCs w:val="44"/>
          <w:u w:val="none"/>
          <w:lang w:val="en-US" w:eastAsia="zh-CN"/>
        </w:rPr>
      </w:pPr>
      <w:bookmarkStart w:id="0" w:name="_Toc21760_WPSOffice_Type2"/>
      <w:r>
        <w:rPr>
          <w:rFonts w:hint="eastAsia" w:ascii="宋体" w:hAnsi="宋体" w:eastAsia="宋体" w:cs="宋体"/>
          <w:sz w:val="44"/>
          <w:szCs w:val="44"/>
          <w:u w:val="none"/>
        </w:rPr>
        <w:t>目</w:t>
      </w:r>
      <w:r>
        <w:rPr>
          <w:rFonts w:hint="eastAsia" w:ascii="宋体" w:hAnsi="宋体" w:eastAsia="宋体" w:cs="宋体"/>
          <w:sz w:val="44"/>
          <w:szCs w:val="44"/>
          <w:u w:val="none"/>
          <w:lang w:val="en-US" w:eastAsia="zh-CN"/>
        </w:rPr>
        <w:t xml:space="preserve">  </w:t>
      </w:r>
      <w:r>
        <w:rPr>
          <w:rFonts w:hint="eastAsia" w:ascii="宋体" w:hAnsi="宋体" w:eastAsia="宋体" w:cs="宋体"/>
          <w:sz w:val="44"/>
          <w:szCs w:val="44"/>
          <w:u w:val="none"/>
        </w:rPr>
        <w:t>录</w:t>
      </w:r>
      <w:r>
        <w:rPr>
          <w:rFonts w:hint="eastAsia" w:ascii="宋体" w:hAnsi="宋体" w:eastAsia="宋体" w:cs="宋体"/>
          <w:sz w:val="44"/>
          <w:szCs w:val="44"/>
          <w:u w:val="none"/>
          <w:lang w:val="en-US" w:eastAsia="zh-CN"/>
        </w:rPr>
        <w:t xml:space="preserve">  </w:t>
      </w:r>
    </w:p>
    <w:p>
      <w:pPr>
        <w:pStyle w:val="26"/>
        <w:tabs>
          <w:tab w:val="right" w:leader="dot" w:pos="992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"_Toc15876_WPSOffice_Level1" </w:instrText>
      </w:r>
      <w:r>
        <w:rPr>
          <w:rFonts w:hint="default" w:ascii="Times New Roman" w:hAnsi="Times New Roman" w:eastAsia="宋体" w:cs="Times New Roman"/>
        </w:rPr>
        <w:fldChar w:fldCharType="separate"/>
      </w:r>
      <w:r>
        <w:rPr>
          <w:rFonts w:hint="default" w:ascii="Times New Roman" w:hAnsi="Times New Roman" w:eastAsia="宋体" w:cs="Times New Roman"/>
          <w:b/>
          <w:bCs/>
          <w:sz w:val="24"/>
          <w:szCs w:val="24"/>
        </w:rPr>
        <w:t>第一篇 采购公告</w:t>
      </w:r>
      <w:r>
        <w:rPr>
          <w:rFonts w:hint="default" w:ascii="Times New Roman" w:hAnsi="Times New Roman" w:eastAsia="宋体" w:cs="Times New Roman"/>
          <w:b/>
          <w:bCs/>
          <w:sz w:val="24"/>
          <w:szCs w:val="24"/>
        </w:rPr>
        <w:tab/>
      </w:r>
      <w:r>
        <w:rPr>
          <w:rFonts w:hint="eastAsia" w:eastAsia="宋体" w:cs="Times New Roman"/>
          <w:b/>
          <w:bCs/>
          <w:sz w:val="24"/>
          <w:szCs w:val="24"/>
          <w:lang w:val="en-US" w:eastAsia="zh-CN"/>
        </w:rPr>
        <w:t>1</w:t>
      </w:r>
      <w:r>
        <w:rPr>
          <w:rFonts w:hint="default" w:ascii="Times New Roman" w:hAnsi="Times New Roman" w:eastAsia="宋体" w:cs="Times New Roman"/>
          <w:b/>
          <w:bCs/>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"_Toc11012_WPSOffice_Level2"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一、项目采购清单</w:t>
      </w:r>
      <w:r>
        <w:rPr>
          <w:rFonts w:hint="default" w:ascii="Times New Roman" w:hAnsi="Times New Roman" w:eastAsia="宋体" w:cs="Times New Roman"/>
          <w:sz w:val="24"/>
          <w:szCs w:val="24"/>
        </w:rPr>
        <w:tab/>
      </w:r>
      <w:r>
        <w:rPr>
          <w:rFonts w:hint="eastAsia" w:eastAsia="宋体" w:cs="Times New Roman"/>
          <w:sz w:val="24"/>
          <w:szCs w:val="24"/>
          <w:lang w:val="en-US" w:eastAsia="zh-CN"/>
        </w:rPr>
        <w:t>1</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"_Toc21760_WPSOffice_Level2"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二、投标人资质</w:t>
      </w:r>
      <w:r>
        <w:rPr>
          <w:rFonts w:hint="default" w:ascii="Times New Roman" w:hAnsi="Times New Roman" w:eastAsia="宋体" w:cs="Times New Roman"/>
          <w:sz w:val="24"/>
          <w:szCs w:val="24"/>
        </w:rPr>
        <w:tab/>
      </w:r>
      <w:r>
        <w:rPr>
          <w:rFonts w:hint="eastAsia" w:eastAsia="宋体" w:cs="Times New Roman"/>
          <w:sz w:val="24"/>
          <w:szCs w:val="24"/>
          <w:lang w:val="en-US" w:eastAsia="zh-CN"/>
        </w:rPr>
        <w:t>1</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"_Toc4620_WPSOffice_Level2"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三、询价采购文件的获取</w:t>
      </w:r>
      <w:r>
        <w:rPr>
          <w:rFonts w:hint="default" w:ascii="Times New Roman" w:hAnsi="Times New Roman" w:eastAsia="宋体" w:cs="Times New Roman"/>
          <w:sz w:val="24"/>
          <w:szCs w:val="24"/>
        </w:rPr>
        <w:tab/>
      </w:r>
      <w:r>
        <w:rPr>
          <w:rFonts w:hint="eastAsia" w:eastAsia="宋体" w:cs="Times New Roman"/>
          <w:sz w:val="24"/>
          <w:szCs w:val="24"/>
          <w:lang w:val="en-US" w:eastAsia="zh-CN"/>
        </w:rPr>
        <w:t>2</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"_Toc10600_WPSOffice_Level2"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四、递交投标文件及开标时间、地点</w:t>
      </w:r>
      <w:r>
        <w:rPr>
          <w:rFonts w:hint="default" w:ascii="Times New Roman" w:hAnsi="Times New Roman" w:eastAsia="宋体" w:cs="Times New Roman"/>
          <w:sz w:val="24"/>
          <w:szCs w:val="24"/>
        </w:rPr>
        <w:tab/>
      </w:r>
      <w:r>
        <w:rPr>
          <w:rFonts w:hint="eastAsia" w:eastAsia="宋体" w:cs="Times New Roman"/>
          <w:sz w:val="24"/>
          <w:szCs w:val="24"/>
          <w:lang w:val="en-US" w:eastAsia="zh-CN"/>
        </w:rPr>
        <w:t>2</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"_Toc21316_WPSOffice_Level2"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五、项目联系人及电话</w:t>
      </w:r>
      <w:r>
        <w:rPr>
          <w:rFonts w:hint="default" w:ascii="Times New Roman" w:hAnsi="Times New Roman" w:eastAsia="宋体" w:cs="Times New Roman"/>
          <w:sz w:val="24"/>
          <w:szCs w:val="24"/>
        </w:rPr>
        <w:tab/>
      </w:r>
      <w:r>
        <w:rPr>
          <w:rFonts w:hint="eastAsia" w:cs="Times New Roman"/>
          <w:sz w:val="24"/>
          <w:szCs w:val="24"/>
          <w:lang w:val="en-US" w:eastAsia="zh-CN"/>
        </w:rPr>
        <w:t>2</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"_Toc13202_WPSOffice_Level2"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六、监督管理</w:t>
      </w:r>
      <w:r>
        <w:rPr>
          <w:rFonts w:hint="default" w:ascii="Times New Roman" w:hAnsi="Times New Roman" w:eastAsia="宋体" w:cs="Times New Roman"/>
          <w:sz w:val="24"/>
          <w:szCs w:val="24"/>
        </w:rPr>
        <w:tab/>
      </w:r>
      <w:r>
        <w:rPr>
          <w:rFonts w:hint="eastAsia" w:cs="Times New Roman"/>
          <w:sz w:val="24"/>
          <w:szCs w:val="24"/>
          <w:lang w:val="en-US" w:eastAsia="zh-CN"/>
        </w:rPr>
        <w:t>3</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color w:val="FF0000"/>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"_Toc12277_WPSOffice_Level2"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七、解释权</w:t>
      </w:r>
      <w:r>
        <w:rPr>
          <w:rFonts w:hint="default" w:ascii="Times New Roman" w:hAnsi="Times New Roman" w:eastAsia="宋体" w:cs="Times New Roman"/>
          <w:sz w:val="24"/>
          <w:szCs w:val="24"/>
        </w:rPr>
        <w:tab/>
      </w:r>
      <w:r>
        <w:rPr>
          <w:rFonts w:hint="eastAsia" w:cs="Times New Roman"/>
          <w:sz w:val="24"/>
          <w:szCs w:val="24"/>
          <w:lang w:val="en-US" w:eastAsia="zh-CN"/>
        </w:rPr>
        <w:t>3</w:t>
      </w:r>
      <w:r>
        <w:rPr>
          <w:rFonts w:hint="default" w:ascii="Times New Roman" w:hAnsi="Times New Roman" w:eastAsia="宋体" w:cs="Times New Roman"/>
          <w:sz w:val="24"/>
          <w:szCs w:val="24"/>
        </w:rPr>
        <w:fldChar w:fldCharType="end"/>
      </w:r>
    </w:p>
    <w:p>
      <w:pPr>
        <w:pStyle w:val="26"/>
        <w:tabs>
          <w:tab w:val="right" w:leader="dot" w:pos="992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"_Toc21760_WPSOffice_Level1" </w:instrText>
      </w:r>
      <w:r>
        <w:rPr>
          <w:rFonts w:hint="default" w:ascii="Times New Roman" w:hAnsi="Times New Roman" w:eastAsia="宋体" w:cs="Times New Roman"/>
        </w:rPr>
        <w:fldChar w:fldCharType="separate"/>
      </w:r>
      <w:r>
        <w:rPr>
          <w:rFonts w:hint="default" w:ascii="Times New Roman" w:hAnsi="Times New Roman" w:eastAsia="宋体" w:cs="Times New Roman"/>
          <w:b/>
          <w:bCs/>
          <w:sz w:val="24"/>
          <w:szCs w:val="24"/>
        </w:rPr>
        <w:t>第二篇 采购项目技术及商务要求</w:t>
      </w:r>
      <w:r>
        <w:rPr>
          <w:rFonts w:hint="default" w:ascii="Times New Roman" w:hAnsi="Times New Roman" w:eastAsia="宋体" w:cs="Times New Roman"/>
          <w:b/>
          <w:bCs/>
          <w:sz w:val="24"/>
          <w:szCs w:val="24"/>
        </w:rPr>
        <w:tab/>
      </w:r>
      <w:r>
        <w:rPr>
          <w:rFonts w:hint="eastAsia" w:cs="Times New Roman"/>
          <w:b/>
          <w:bCs/>
          <w:sz w:val="24"/>
          <w:szCs w:val="24"/>
          <w:lang w:val="en-US" w:eastAsia="zh-CN"/>
        </w:rPr>
        <w:t>4</w:t>
      </w:r>
      <w:r>
        <w:rPr>
          <w:rFonts w:hint="default" w:ascii="Times New Roman" w:hAnsi="Times New Roman" w:eastAsia="宋体" w:cs="Times New Roman"/>
          <w:b/>
          <w:bCs/>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"_Toc32277_WPSOffice_Level2"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一、技术要求</w:t>
      </w:r>
      <w:r>
        <w:rPr>
          <w:rFonts w:hint="default" w:ascii="Times New Roman" w:hAnsi="Times New Roman" w:eastAsia="宋体" w:cs="Times New Roman"/>
          <w:sz w:val="24"/>
          <w:szCs w:val="24"/>
        </w:rPr>
        <w:tab/>
      </w:r>
      <w:r>
        <w:rPr>
          <w:rFonts w:hint="eastAsia" w:cs="Times New Roman"/>
          <w:sz w:val="24"/>
          <w:szCs w:val="24"/>
          <w:lang w:val="en-US" w:eastAsia="zh-CN"/>
        </w:rPr>
        <w:t>4</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"_Toc14412_WPSOffice_Level2"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二、其他要求</w:t>
      </w:r>
      <w:r>
        <w:rPr>
          <w:rFonts w:hint="default" w:ascii="Times New Roman" w:hAnsi="Times New Roman" w:eastAsia="宋体" w:cs="Times New Roman"/>
          <w:sz w:val="24"/>
          <w:szCs w:val="24"/>
        </w:rPr>
        <w:tab/>
      </w:r>
      <w:r>
        <w:rPr>
          <w:rFonts w:hint="eastAsia"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cs="Times New Roman"/>
          <w:sz w:val="24"/>
          <w:szCs w:val="24"/>
          <w:lang w:val="en-US" w:eastAsia="zh-CN"/>
        </w:rPr>
        <w:t>0</w:t>
      </w:r>
    </w:p>
    <w:p>
      <w:pPr>
        <w:pStyle w:val="27"/>
        <w:tabs>
          <w:tab w:val="right" w:leader="dot" w:pos="9921"/>
        </w:tabs>
        <w:spacing w:line="440" w:lineRule="exact"/>
        <w:ind w:left="560"/>
        <w:rPr>
          <w:rFonts w:hint="eastAsia" w:ascii="Times New Roman" w:hAnsi="Times New Roman" w:eastAsia="宋体" w:cs="Times New Roman"/>
          <w:color w:val="FF0000"/>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"_Toc4246_WPSOffice_Level2"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三、商务要求</w:t>
      </w:r>
      <w:r>
        <w:rPr>
          <w:rFonts w:hint="default" w:ascii="Times New Roman" w:hAnsi="Times New Roman" w:eastAsia="宋体" w:cs="Times New Roman"/>
          <w:sz w:val="24"/>
          <w:szCs w:val="24"/>
        </w:rPr>
        <w:tab/>
      </w:r>
      <w:r>
        <w:rPr>
          <w:rFonts w:hint="eastAsia"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cs="Times New Roman"/>
          <w:sz w:val="24"/>
          <w:szCs w:val="24"/>
          <w:lang w:val="en-US" w:eastAsia="zh-CN"/>
        </w:rPr>
        <w:t>0</w:t>
      </w:r>
    </w:p>
    <w:p>
      <w:pPr>
        <w:pStyle w:val="26"/>
        <w:tabs>
          <w:tab w:val="right" w:leader="dot" w:pos="992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"_Toc4620_WPSOffice_Level1" </w:instrText>
      </w:r>
      <w:r>
        <w:rPr>
          <w:rFonts w:hint="default" w:ascii="Times New Roman" w:hAnsi="Times New Roman" w:eastAsia="宋体" w:cs="Times New Roman"/>
        </w:rPr>
        <w:fldChar w:fldCharType="separate"/>
      </w:r>
      <w:r>
        <w:rPr>
          <w:rFonts w:hint="default" w:ascii="Times New Roman" w:hAnsi="Times New Roman" w:eastAsia="宋体" w:cs="Times New Roman"/>
          <w:b/>
          <w:bCs/>
          <w:sz w:val="24"/>
          <w:szCs w:val="24"/>
        </w:rPr>
        <w:t>第三篇 评标方法、评标标准、无效投标条款和废标条款</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t>1</w:t>
      </w:r>
      <w:r>
        <w:rPr>
          <w:rFonts w:hint="eastAsia" w:cs="Times New Roman"/>
          <w:b/>
          <w:bCs/>
          <w:sz w:val="24"/>
          <w:szCs w:val="24"/>
          <w:lang w:val="en-US" w:eastAsia="zh-CN"/>
        </w:rPr>
        <w:t>5</w:t>
      </w:r>
      <w:r>
        <w:rPr>
          <w:rFonts w:hint="default" w:ascii="Times New Roman" w:hAnsi="Times New Roman" w:eastAsia="宋体" w:cs="Times New Roman"/>
          <w:b/>
          <w:bCs/>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"_Toc21720_WPSOffice_Level2"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一、评标方法定义</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5</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"_Toc15072_WPSOffice_Level2"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二、评标标准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5</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"_Toc25038_WPSOffice_Level2"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三、无效投标条款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6</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color w:val="FF0000"/>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"_Toc19871_WPSOffice_Level2"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四、废标条款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7</w:t>
      </w:r>
      <w:r>
        <w:rPr>
          <w:rFonts w:hint="default" w:ascii="Times New Roman" w:hAnsi="Times New Roman" w:eastAsia="宋体" w:cs="Times New Roman"/>
          <w:sz w:val="24"/>
          <w:szCs w:val="24"/>
        </w:rPr>
        <w:fldChar w:fldCharType="end"/>
      </w:r>
    </w:p>
    <w:p>
      <w:pPr>
        <w:pStyle w:val="26"/>
        <w:tabs>
          <w:tab w:val="right" w:leader="dot" w:pos="992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"_Toc10600_WPSOffice_Level1" </w:instrText>
      </w:r>
      <w:r>
        <w:rPr>
          <w:rFonts w:hint="default" w:ascii="Times New Roman" w:hAnsi="Times New Roman" w:eastAsia="宋体" w:cs="Times New Roman"/>
        </w:rPr>
        <w:fldChar w:fldCharType="separate"/>
      </w:r>
      <w:r>
        <w:rPr>
          <w:rFonts w:hint="default" w:ascii="Times New Roman" w:hAnsi="Times New Roman" w:eastAsia="宋体" w:cs="Times New Roman"/>
          <w:b/>
          <w:bCs/>
          <w:sz w:val="24"/>
          <w:szCs w:val="24"/>
        </w:rPr>
        <w:t>第四篇 投标人须知</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t>1</w:t>
      </w:r>
      <w:r>
        <w:rPr>
          <w:rFonts w:hint="eastAsia" w:cs="Times New Roman"/>
          <w:b/>
          <w:bCs/>
          <w:sz w:val="24"/>
          <w:szCs w:val="24"/>
          <w:lang w:val="en-US" w:eastAsia="zh-CN"/>
        </w:rPr>
        <w:t>8</w:t>
      </w:r>
      <w:r>
        <w:rPr>
          <w:rFonts w:hint="default" w:ascii="Times New Roman" w:hAnsi="Times New Roman" w:eastAsia="宋体" w:cs="Times New Roman"/>
          <w:b/>
          <w:bCs/>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"_Toc25934_WPSOffice_Level2"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一、投标</w:t>
      </w:r>
      <w:r>
        <w:rPr>
          <w:rFonts w:hint="eastAsia" w:cs="Times New Roman"/>
          <w:sz w:val="24"/>
          <w:szCs w:val="24"/>
          <w:lang w:eastAsia="zh-CN"/>
        </w:rPr>
        <w:t>费用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8</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"_Toc22030_WPSOffice_Level2"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二、投标文件构成要件</w:t>
      </w:r>
      <w:r>
        <w:rPr>
          <w:rFonts w:hint="eastAsia" w:ascii="Times New Roman" w:hAnsi="Times New Roman" w:cs="Times New Roman"/>
          <w:sz w:val="24"/>
          <w:szCs w:val="24"/>
          <w:lang w:eastAsia="zh-CN"/>
        </w:rPr>
        <w:t>及顺序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8</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"_Toc23588_WPSOffice_Level2" </w:instrText>
      </w:r>
      <w:r>
        <w:rPr>
          <w:rFonts w:hint="default" w:ascii="Times New Roman" w:hAnsi="Times New Roman" w:eastAsia="宋体" w:cs="Times New Roman"/>
        </w:rPr>
        <w:fldChar w:fldCharType="separate"/>
      </w:r>
      <w:r>
        <w:rPr>
          <w:rFonts w:hint="eastAsia" w:cs="Times New Roman"/>
          <w:sz w:val="24"/>
          <w:szCs w:val="24"/>
          <w:lang w:eastAsia="zh-CN"/>
        </w:rPr>
        <w:t>三</w:t>
      </w:r>
      <w:r>
        <w:rPr>
          <w:rFonts w:hint="default" w:ascii="Times New Roman" w:hAnsi="Times New Roman" w:eastAsia="宋体" w:cs="Times New Roman"/>
          <w:sz w:val="24"/>
          <w:szCs w:val="24"/>
        </w:rPr>
        <w:t>、投标报价文件的制作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9</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"_Toc32575_WPSOffice_Level2" </w:instrText>
      </w:r>
      <w:r>
        <w:rPr>
          <w:rFonts w:hint="default" w:ascii="Times New Roman" w:hAnsi="Times New Roman" w:eastAsia="宋体" w:cs="Times New Roman"/>
        </w:rPr>
        <w:fldChar w:fldCharType="separate"/>
      </w:r>
      <w:r>
        <w:rPr>
          <w:rFonts w:hint="eastAsia" w:cs="Times New Roman"/>
          <w:sz w:val="24"/>
          <w:szCs w:val="24"/>
          <w:lang w:eastAsia="zh-CN"/>
        </w:rPr>
        <w:t>四</w:t>
      </w:r>
      <w:r>
        <w:rPr>
          <w:rFonts w:hint="default" w:ascii="Times New Roman" w:hAnsi="Times New Roman" w:eastAsia="宋体" w:cs="Times New Roman"/>
          <w:sz w:val="24"/>
          <w:szCs w:val="24"/>
        </w:rPr>
        <w:t>、投标</w:t>
      </w:r>
      <w:r>
        <w:rPr>
          <w:rFonts w:hint="eastAsia" w:cs="Times New Roman"/>
          <w:sz w:val="24"/>
          <w:szCs w:val="24"/>
          <w:lang w:eastAsia="zh-CN"/>
        </w:rPr>
        <w:t>文件的递交和处置</w:t>
      </w:r>
      <w:r>
        <w:rPr>
          <w:rFonts w:hint="default" w:ascii="Times New Roman" w:hAnsi="Times New Roman" w:eastAsia="宋体" w:cs="Times New Roman"/>
          <w:sz w:val="24"/>
          <w:szCs w:val="24"/>
        </w:rPr>
        <w:tab/>
      </w:r>
      <w:r>
        <w:rPr>
          <w:rFonts w:hint="eastAsia" w:cs="Times New Roman"/>
          <w:sz w:val="24"/>
          <w:szCs w:val="24"/>
          <w:lang w:val="en-US" w:eastAsia="zh-CN"/>
        </w:rPr>
        <w:t>2</w:t>
      </w:r>
      <w:r>
        <w:rPr>
          <w:rFonts w:hint="default" w:ascii="Times New Roman" w:hAnsi="Times New Roman" w:eastAsia="宋体" w:cs="Times New Roman"/>
          <w:sz w:val="24"/>
          <w:szCs w:val="24"/>
        </w:rPr>
        <w:fldChar w:fldCharType="end"/>
      </w:r>
      <w:r>
        <w:rPr>
          <w:rFonts w:hint="eastAsia" w:cs="Times New Roman"/>
          <w:sz w:val="24"/>
          <w:szCs w:val="24"/>
          <w:lang w:val="en-US" w:eastAsia="zh-CN"/>
        </w:rPr>
        <w:t>0</w:t>
      </w:r>
    </w:p>
    <w:p>
      <w:pPr>
        <w:pStyle w:val="27"/>
        <w:tabs>
          <w:tab w:val="right" w:leader="dot" w:pos="9921"/>
        </w:tabs>
        <w:spacing w:line="440" w:lineRule="exact"/>
        <w:ind w:left="560"/>
        <w:rPr>
          <w:rFonts w:hint="default" w:eastAsia="宋体" w:cs="Times New Roman"/>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"_Toc24313_WPSOffice_Level2" </w:instrText>
      </w:r>
      <w:r>
        <w:rPr>
          <w:rFonts w:hint="default" w:ascii="Times New Roman" w:hAnsi="Times New Roman" w:eastAsia="宋体" w:cs="Times New Roman"/>
        </w:rPr>
        <w:fldChar w:fldCharType="separate"/>
      </w:r>
      <w:r>
        <w:rPr>
          <w:rFonts w:hint="eastAsia" w:cs="Times New Roman"/>
          <w:sz w:val="24"/>
          <w:szCs w:val="24"/>
          <w:lang w:eastAsia="zh-CN"/>
        </w:rPr>
        <w:t>五</w:t>
      </w:r>
      <w:r>
        <w:rPr>
          <w:rFonts w:hint="default" w:ascii="Times New Roman" w:hAnsi="Times New Roman" w:eastAsia="宋体" w:cs="Times New Roman"/>
          <w:sz w:val="24"/>
          <w:szCs w:val="24"/>
        </w:rPr>
        <w:t>、</w:t>
      </w:r>
      <w:r>
        <w:rPr>
          <w:rFonts w:hint="eastAsia" w:cs="Times New Roman"/>
          <w:sz w:val="24"/>
          <w:szCs w:val="24"/>
          <w:lang w:eastAsia="zh-CN"/>
        </w:rPr>
        <w:t>投标</w:t>
      </w:r>
      <w:r>
        <w:rPr>
          <w:rFonts w:hint="default" w:ascii="Times New Roman" w:hAnsi="Times New Roman" w:eastAsia="宋体" w:cs="Times New Roman"/>
          <w:sz w:val="24"/>
          <w:szCs w:val="24"/>
        </w:rPr>
        <w:t>保证金</w:t>
      </w:r>
      <w:r>
        <w:rPr>
          <w:rFonts w:hint="eastAsia" w:cs="Times New Roman"/>
          <w:sz w:val="24"/>
          <w:szCs w:val="24"/>
          <w:lang w:eastAsia="zh-CN"/>
        </w:rPr>
        <w:t>的交纳与处置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end"/>
      </w:r>
      <w:r>
        <w:rPr>
          <w:rFonts w:hint="eastAsia" w:cs="Times New Roman"/>
          <w:sz w:val="24"/>
          <w:szCs w:val="24"/>
          <w:lang w:val="en-US" w:eastAsia="zh-CN"/>
        </w:rPr>
        <w:t>20</w:t>
      </w:r>
    </w:p>
    <w:p>
      <w:pPr>
        <w:pStyle w:val="27"/>
        <w:tabs>
          <w:tab w:val="right" w:leader="dot" w:pos="9921"/>
        </w:tabs>
        <w:spacing w:line="440" w:lineRule="exact"/>
        <w:ind w:left="560"/>
        <w:rPr>
          <w:rFonts w:hint="default" w:eastAsia="宋体" w:cs="Times New Roman"/>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"_Toc24313_WPSOffice_Level2" </w:instrText>
      </w:r>
      <w:r>
        <w:rPr>
          <w:rFonts w:hint="default" w:ascii="Times New Roman" w:hAnsi="Times New Roman" w:eastAsia="宋体" w:cs="Times New Roman"/>
        </w:rPr>
        <w:fldChar w:fldCharType="separate"/>
      </w:r>
      <w:r>
        <w:rPr>
          <w:rFonts w:hint="eastAsia" w:cs="Times New Roman"/>
          <w:sz w:val="24"/>
          <w:szCs w:val="24"/>
          <w:lang w:eastAsia="zh-CN"/>
        </w:rPr>
        <w:t>六</w:t>
      </w:r>
      <w:r>
        <w:rPr>
          <w:rFonts w:hint="default" w:ascii="Times New Roman" w:hAnsi="Times New Roman" w:eastAsia="宋体" w:cs="Times New Roman"/>
          <w:sz w:val="24"/>
          <w:szCs w:val="24"/>
        </w:rPr>
        <w:t>、</w:t>
      </w:r>
      <w:r>
        <w:rPr>
          <w:rFonts w:hint="eastAsia" w:cs="Times New Roman"/>
          <w:sz w:val="24"/>
          <w:szCs w:val="24"/>
          <w:lang w:eastAsia="zh-CN"/>
        </w:rPr>
        <w:t>履约</w:t>
      </w:r>
      <w:r>
        <w:rPr>
          <w:rFonts w:hint="default" w:ascii="Times New Roman" w:hAnsi="Times New Roman" w:eastAsia="宋体" w:cs="Times New Roman"/>
          <w:sz w:val="24"/>
          <w:szCs w:val="24"/>
        </w:rPr>
        <w:t>保证金</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end"/>
      </w:r>
      <w:r>
        <w:rPr>
          <w:rFonts w:hint="eastAsia" w:cs="Times New Roman"/>
          <w:sz w:val="24"/>
          <w:szCs w:val="24"/>
          <w:lang w:val="en-US" w:eastAsia="zh-CN"/>
        </w:rPr>
        <w:t>21</w:t>
      </w:r>
    </w:p>
    <w:p>
      <w:pPr>
        <w:pStyle w:val="27"/>
        <w:tabs>
          <w:tab w:val="right" w:leader="dot" w:pos="9921"/>
        </w:tabs>
        <w:spacing w:line="440" w:lineRule="exact"/>
        <w:ind w:left="560"/>
        <w:rPr>
          <w:rFonts w:hint="default" w:ascii="Times New Roman" w:hAnsi="Times New Roman" w:eastAsia="宋体" w:cs="Times New Roman"/>
          <w:sz w:val="24"/>
          <w:szCs w:val="24"/>
          <w:lang w:val="en-US"/>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"_Toc11291_WPSOffice_Level2" </w:instrText>
      </w:r>
      <w:r>
        <w:rPr>
          <w:rFonts w:hint="default" w:ascii="Times New Roman" w:hAnsi="Times New Roman" w:eastAsia="宋体" w:cs="Times New Roman"/>
        </w:rPr>
        <w:fldChar w:fldCharType="separate"/>
      </w:r>
      <w:r>
        <w:rPr>
          <w:rFonts w:hint="eastAsia" w:cs="Times New Roman"/>
          <w:sz w:val="24"/>
          <w:szCs w:val="24"/>
          <w:lang w:eastAsia="zh-CN"/>
        </w:rPr>
        <w:t>七</w:t>
      </w:r>
      <w:r>
        <w:rPr>
          <w:rFonts w:hint="default" w:ascii="Times New Roman" w:hAnsi="Times New Roman" w:eastAsia="宋体" w:cs="Times New Roman"/>
          <w:sz w:val="24"/>
          <w:szCs w:val="24"/>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"_Toc24313_WPSOffice_Level2" </w:instrText>
      </w:r>
      <w:r>
        <w:rPr>
          <w:rFonts w:hint="default" w:ascii="Times New Roman" w:hAnsi="Times New Roman" w:eastAsia="宋体" w:cs="Times New Roman"/>
        </w:rPr>
        <w:fldChar w:fldCharType="separate"/>
      </w:r>
      <w:r>
        <w:rPr>
          <w:rFonts w:hint="eastAsia" w:cs="Times New Roman"/>
          <w:sz w:val="24"/>
          <w:szCs w:val="24"/>
          <w:lang w:eastAsia="zh-CN"/>
        </w:rPr>
        <w:t>询价开标程序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end"/>
      </w:r>
      <w:r>
        <w:rPr>
          <w:rFonts w:hint="eastAsia" w:cs="Times New Roman"/>
          <w:sz w:val="24"/>
          <w:szCs w:val="24"/>
          <w:lang w:val="en-US" w:eastAsia="zh-CN"/>
        </w:rPr>
        <w:t>21</w:t>
      </w:r>
    </w:p>
    <w:p>
      <w:pPr>
        <w:pStyle w:val="27"/>
        <w:tabs>
          <w:tab w:val="right" w:leader="dot" w:pos="9921"/>
        </w:tabs>
        <w:spacing w:line="440" w:lineRule="exact"/>
        <w:ind w:left="560"/>
        <w:rPr>
          <w:rFonts w:hint="default" w:ascii="Times New Roman" w:hAnsi="Times New Roman" w:eastAsia="宋体" w:cs="Times New Roman"/>
          <w:sz w:val="24"/>
          <w:szCs w:val="24"/>
          <w:lang w:val="en-US" w:eastAsia="zh-CN"/>
        </w:rPr>
      </w:pPr>
      <w:r>
        <w:rPr>
          <w:rFonts w:hint="eastAsia" w:cs="Times New Roman"/>
          <w:sz w:val="24"/>
          <w:szCs w:val="24"/>
          <w:lang w:eastAsia="zh-CN"/>
        </w:rPr>
        <w:t>八、</w:t>
      </w:r>
      <w:r>
        <w:rPr>
          <w:rFonts w:hint="default" w:ascii="Times New Roman" w:hAnsi="Times New Roman" w:eastAsia="宋体" w:cs="Times New Roman"/>
          <w:sz w:val="24"/>
          <w:szCs w:val="24"/>
        </w:rPr>
        <w:t>采购结果公示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end"/>
      </w:r>
      <w:r>
        <w:rPr>
          <w:rFonts w:hint="eastAsia" w:cs="Times New Roman"/>
          <w:sz w:val="24"/>
          <w:szCs w:val="24"/>
          <w:lang w:val="en-US" w:eastAsia="zh-CN"/>
        </w:rPr>
        <w:t>22</w:t>
      </w:r>
    </w:p>
    <w:p>
      <w:pPr>
        <w:pStyle w:val="27"/>
        <w:tabs>
          <w:tab w:val="right" w:leader="dot" w:pos="9921"/>
        </w:tabs>
        <w:spacing w:line="440" w:lineRule="exact"/>
        <w:ind w:left="56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"_Toc17923_WPSOffice_Level2" </w:instrText>
      </w:r>
      <w:r>
        <w:rPr>
          <w:rFonts w:hint="default" w:ascii="Times New Roman" w:hAnsi="Times New Roman" w:eastAsia="宋体" w:cs="Times New Roman"/>
        </w:rPr>
        <w:fldChar w:fldCharType="separate"/>
      </w:r>
      <w:r>
        <w:rPr>
          <w:rFonts w:hint="eastAsia" w:cs="Times New Roman"/>
          <w:sz w:val="24"/>
          <w:szCs w:val="24"/>
          <w:lang w:eastAsia="zh-CN"/>
        </w:rPr>
        <w:t>九</w:t>
      </w:r>
      <w:r>
        <w:rPr>
          <w:rFonts w:hint="default" w:ascii="Times New Roman" w:hAnsi="Times New Roman" w:eastAsia="宋体" w:cs="Times New Roman"/>
          <w:sz w:val="24"/>
          <w:szCs w:val="24"/>
        </w:rPr>
        <w:t>、合同签订</w:t>
      </w:r>
      <w:r>
        <w:rPr>
          <w:rFonts w:hint="default" w:ascii="Times New Roman" w:hAnsi="Times New Roman" w:eastAsia="宋体" w:cs="Times New Roman"/>
          <w:sz w:val="24"/>
          <w:szCs w:val="24"/>
        </w:rPr>
        <w:tab/>
      </w:r>
      <w:r>
        <w:rPr>
          <w:rFonts w:hint="eastAsia" w:cs="Times New Roman"/>
          <w:sz w:val="24"/>
          <w:szCs w:val="24"/>
          <w:lang w:val="en-US" w:eastAsia="zh-CN"/>
        </w:rPr>
        <w:t>2</w:t>
      </w:r>
      <w:r>
        <w:rPr>
          <w:rFonts w:hint="default" w:ascii="Times New Roman" w:hAnsi="Times New Roman" w:eastAsia="宋体" w:cs="Times New Roman"/>
          <w:sz w:val="24"/>
          <w:szCs w:val="24"/>
        </w:rPr>
        <w:fldChar w:fldCharType="end"/>
      </w:r>
      <w:r>
        <w:rPr>
          <w:rFonts w:hint="eastAsia" w:cs="Times New Roman"/>
          <w:sz w:val="24"/>
          <w:szCs w:val="24"/>
          <w:lang w:val="en-US" w:eastAsia="zh-CN"/>
        </w:rPr>
        <w:t>2</w:t>
      </w:r>
    </w:p>
    <w:p>
      <w:pPr>
        <w:pStyle w:val="26"/>
        <w:tabs>
          <w:tab w:val="right" w:leader="dot" w:pos="9921"/>
        </w:tabs>
        <w:spacing w:line="440" w:lineRule="exact"/>
        <w:rPr>
          <w:rFonts w:hint="default" w:ascii="Times New Roman" w:hAnsi="Times New Roman" w:eastAsia="宋体" w:cs="Times New Roman"/>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"_Toc21316_WPSOffice_Level1" </w:instrText>
      </w:r>
      <w:r>
        <w:rPr>
          <w:rFonts w:hint="default" w:ascii="Times New Roman" w:hAnsi="Times New Roman" w:eastAsia="宋体" w:cs="Times New Roman"/>
        </w:rPr>
        <w:fldChar w:fldCharType="separate"/>
      </w:r>
      <w:r>
        <w:rPr>
          <w:rFonts w:hint="default" w:ascii="Times New Roman" w:hAnsi="Times New Roman" w:eastAsia="宋体" w:cs="Times New Roman"/>
          <w:b/>
          <w:bCs/>
          <w:sz w:val="24"/>
          <w:szCs w:val="24"/>
        </w:rPr>
        <w:t>第五篇 投标文件部分内容及格式</w:t>
      </w:r>
      <w:r>
        <w:rPr>
          <w:rFonts w:hint="default" w:ascii="Times New Roman" w:hAnsi="Times New Roman" w:eastAsia="宋体" w:cs="Times New Roman"/>
          <w:b/>
          <w:bCs/>
          <w:sz w:val="24"/>
          <w:szCs w:val="24"/>
        </w:rPr>
        <w:tab/>
      </w:r>
      <w:r>
        <w:rPr>
          <w:rFonts w:hint="eastAsia" w:cs="Times New Roman"/>
          <w:b/>
          <w:bCs/>
          <w:sz w:val="24"/>
          <w:szCs w:val="24"/>
          <w:lang w:val="en-US" w:eastAsia="zh-CN"/>
        </w:rPr>
        <w:t>2</w:t>
      </w:r>
      <w:r>
        <w:rPr>
          <w:rFonts w:hint="default" w:ascii="Times New Roman" w:hAnsi="Times New Roman" w:eastAsia="宋体" w:cs="Times New Roman"/>
          <w:b/>
          <w:bCs/>
          <w:sz w:val="24"/>
          <w:szCs w:val="24"/>
        </w:rPr>
        <w:fldChar w:fldCharType="end"/>
      </w:r>
      <w:r>
        <w:rPr>
          <w:rFonts w:hint="eastAsia" w:cs="Times New Roman"/>
          <w:b/>
          <w:bCs/>
          <w:sz w:val="24"/>
          <w:szCs w:val="24"/>
          <w:lang w:val="en-US" w:eastAsia="zh-CN"/>
        </w:rPr>
        <w:t>3</w:t>
      </w:r>
    </w:p>
    <w:bookmarkEnd w:id="0"/>
    <w:p>
      <w:pPr>
        <w:pStyle w:val="3"/>
        <w:rPr>
          <w:rFonts w:hint="default" w:ascii="Times New Roman" w:hAnsi="Times New Roman" w:eastAsia="宋体" w:cs="Times New Roman"/>
        </w:rPr>
        <w:sectPr>
          <w:footerReference r:id="rId5" w:type="default"/>
          <w:pgSz w:w="11906" w:h="16838"/>
          <w:pgMar w:top="1984" w:right="1446" w:bottom="1644" w:left="1446" w:header="851" w:footer="992" w:gutter="0"/>
          <w:pgNumType w:fmt="decimal"/>
          <w:cols w:space="720" w:num="1"/>
          <w:docGrid w:type="lines" w:linePitch="312" w:charSpace="0"/>
        </w:sectPr>
      </w:pPr>
    </w:p>
    <w:p>
      <w:pPr>
        <w:pageBreakBefore/>
        <w:kinsoku/>
        <w:wordWrap/>
        <w:overflowPunct/>
        <w:topLinePunct w:val="0"/>
        <w:autoSpaceDE/>
        <w:autoSpaceDN/>
        <w:bidi w:val="0"/>
        <w:spacing w:line="594" w:lineRule="exact"/>
        <w:ind w:left="0" w:right="0" w:rightChars="0"/>
        <w:jc w:val="center"/>
        <w:textAlignment w:val="auto"/>
        <w:rPr>
          <w:rFonts w:hint="eastAsia" w:ascii="宋体" w:hAnsi="宋体" w:eastAsia="宋体" w:cs="宋体"/>
          <w:b/>
          <w:color w:val="000000"/>
          <w:sz w:val="44"/>
          <w:szCs w:val="44"/>
          <w:u w:val="none" w:color="auto"/>
        </w:rPr>
      </w:pPr>
      <w:r>
        <w:rPr>
          <w:rFonts w:hint="eastAsia" w:ascii="宋体" w:hAnsi="宋体" w:eastAsia="宋体" w:cs="宋体"/>
          <w:b/>
          <w:color w:val="000000"/>
          <w:sz w:val="44"/>
          <w:szCs w:val="44"/>
          <w:u w:val="none" w:color="auto"/>
        </w:rPr>
        <w:t>第一篇</w:t>
      </w:r>
      <w:r>
        <w:rPr>
          <w:rFonts w:hint="eastAsia" w:ascii="宋体" w:hAnsi="宋体" w:eastAsia="宋体" w:cs="宋体"/>
          <w:b/>
          <w:color w:val="000000"/>
          <w:sz w:val="44"/>
          <w:szCs w:val="44"/>
          <w:u w:val="none" w:color="auto"/>
          <w:lang w:val="en-US" w:eastAsia="zh-CN"/>
        </w:rPr>
        <w:t xml:space="preserve">    </w:t>
      </w:r>
      <w:r>
        <w:rPr>
          <w:rFonts w:hint="eastAsia" w:ascii="宋体" w:hAnsi="宋体" w:eastAsia="宋体" w:cs="宋体"/>
          <w:b/>
          <w:color w:val="000000"/>
          <w:sz w:val="44"/>
          <w:szCs w:val="44"/>
          <w:u w:val="none" w:color="auto"/>
        </w:rPr>
        <w:t>采购公告</w:t>
      </w:r>
    </w:p>
    <w:p>
      <w:pPr>
        <w:pStyle w:val="25"/>
        <w:numPr>
          <w:ilvl w:val="0"/>
          <w:numId w:val="0"/>
        </w:numPr>
        <w:kinsoku/>
        <w:wordWrap/>
        <w:overflowPunct/>
        <w:topLinePunct w:val="0"/>
        <w:autoSpaceDE/>
        <w:autoSpaceDN/>
        <w:bidi w:val="0"/>
        <w:spacing w:line="594" w:lineRule="exact"/>
        <w:ind w:left="0" w:leftChars="0" w:firstLine="420" w:firstLineChars="200"/>
        <w:jc w:val="both"/>
        <w:textAlignment w:val="auto"/>
        <w:rPr>
          <w:rFonts w:hint="eastAsia"/>
          <w:u w:val="none" w:color="auto"/>
        </w:rPr>
      </w:pP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根据重庆市铜梁区</w:t>
      </w:r>
      <w:r>
        <w:rPr>
          <w:rFonts w:hint="eastAsia" w:ascii="宋体" w:hAnsi="宋体" w:eastAsia="宋体" w:cs="宋体"/>
          <w:color w:val="000000"/>
          <w:spacing w:val="-10"/>
          <w:sz w:val="28"/>
          <w:szCs w:val="28"/>
          <w:u w:val="none" w:color="auto"/>
          <w:lang w:val="en-US" w:eastAsia="zh-CN"/>
        </w:rPr>
        <w:t>妇幼保健院采购相关</w:t>
      </w:r>
      <w:r>
        <w:rPr>
          <w:rFonts w:hint="eastAsia" w:ascii="宋体" w:hAnsi="宋体" w:eastAsia="宋体" w:cs="宋体"/>
          <w:color w:val="000000"/>
          <w:spacing w:val="-10"/>
          <w:sz w:val="28"/>
          <w:szCs w:val="28"/>
          <w:u w:val="none" w:color="auto"/>
        </w:rPr>
        <w:t>要求，采取“询价采购”方式，为</w:t>
      </w:r>
      <w:r>
        <w:rPr>
          <w:rFonts w:hint="eastAsia" w:ascii="宋体" w:hAnsi="宋体" w:eastAsia="宋体" w:cs="宋体"/>
          <w:color w:val="000000"/>
          <w:spacing w:val="-10"/>
          <w:sz w:val="28"/>
          <w:szCs w:val="28"/>
          <w:u w:val="none" w:color="auto"/>
          <w:lang w:eastAsia="zh-CN"/>
        </w:rPr>
        <w:t>重庆市铜梁区</w:t>
      </w:r>
      <w:r>
        <w:rPr>
          <w:rFonts w:hint="eastAsia" w:ascii="宋体" w:hAnsi="宋体" w:eastAsia="宋体" w:cs="宋体"/>
          <w:color w:val="000000"/>
          <w:spacing w:val="-10"/>
          <w:sz w:val="28"/>
          <w:szCs w:val="28"/>
          <w:u w:val="none" w:color="auto"/>
          <w:lang w:val="en-US" w:eastAsia="zh-CN"/>
        </w:rPr>
        <w:t>妇幼保健院</w:t>
      </w:r>
      <w:r>
        <w:rPr>
          <w:rFonts w:hint="eastAsia" w:ascii="宋体" w:hAnsi="宋体" w:eastAsia="宋体" w:cs="宋体"/>
          <w:color w:val="000000"/>
          <w:spacing w:val="-10"/>
          <w:sz w:val="28"/>
          <w:szCs w:val="28"/>
          <w:u w:val="none" w:color="auto"/>
        </w:rPr>
        <w:t>“</w:t>
      </w:r>
      <w:r>
        <w:rPr>
          <w:rFonts w:hint="eastAsia" w:ascii="宋体" w:hAnsi="宋体" w:eastAsia="宋体" w:cs="宋体"/>
          <w:color w:val="auto"/>
          <w:spacing w:val="-10"/>
          <w:sz w:val="28"/>
          <w:szCs w:val="28"/>
          <w:u w:val="none" w:color="auto"/>
          <w:lang w:val="en-US" w:eastAsia="zh-CN"/>
        </w:rPr>
        <w:t>个体营养检测分析仪（孕期营养个性化远程分析管理系统）</w:t>
      </w: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项目选择合适的供</w:t>
      </w:r>
      <w:r>
        <w:rPr>
          <w:rFonts w:hint="eastAsia" w:ascii="宋体" w:hAnsi="宋体" w:eastAsia="宋体" w:cs="宋体"/>
          <w:color w:val="000000"/>
          <w:spacing w:val="-10"/>
          <w:sz w:val="28"/>
          <w:szCs w:val="28"/>
          <w:u w:val="none" w:color="auto"/>
          <w:lang w:eastAsia="zh-CN"/>
        </w:rPr>
        <w:t>应商</w:t>
      </w:r>
      <w:r>
        <w:rPr>
          <w:rFonts w:hint="eastAsia" w:ascii="宋体" w:hAnsi="宋体" w:eastAsia="宋体" w:cs="宋体"/>
          <w:color w:val="000000"/>
          <w:spacing w:val="-10"/>
          <w:sz w:val="28"/>
          <w:szCs w:val="28"/>
          <w:u w:val="none" w:color="auto"/>
        </w:rPr>
        <w:t>，欢迎合格的投标人参与投标。现将有关采购事宜公告如下：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rPr>
        <w:t>一、项目概况</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（一）项目名称</w:t>
      </w:r>
      <w:r>
        <w:rPr>
          <w:rFonts w:hint="eastAsia" w:ascii="宋体" w:hAnsi="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lang w:val="en-US" w:eastAsia="zh-CN"/>
        </w:rPr>
        <w:t>个体营养检测分析仪（孕期营养个性化远程分析管理系统）</w:t>
      </w:r>
      <w:r>
        <w:rPr>
          <w:rFonts w:hint="eastAsia" w:ascii="宋体" w:hAnsi="宋体" w:eastAsia="宋体" w:cs="宋体"/>
          <w:color w:val="000000"/>
          <w:spacing w:val="-10"/>
          <w:sz w:val="28"/>
          <w:szCs w:val="28"/>
          <w:u w:val="none" w:color="auto"/>
        </w:rPr>
        <w:t>；</w:t>
      </w:r>
    </w:p>
    <w:tbl>
      <w:tblPr>
        <w:tblStyle w:val="14"/>
        <w:tblpPr w:leftFromText="180" w:rightFromText="180" w:vertAnchor="text" w:horzAnchor="page" w:tblpX="1462" w:tblpY="99"/>
        <w:tblOverlap w:val="never"/>
        <w:tblW w:w="9015" w:type="dxa"/>
        <w:tblInd w:w="0" w:type="dxa"/>
        <w:tblLayout w:type="fixed"/>
        <w:tblCellMar>
          <w:top w:w="0" w:type="dxa"/>
          <w:left w:w="0" w:type="dxa"/>
          <w:bottom w:w="0" w:type="dxa"/>
          <w:right w:w="0" w:type="dxa"/>
        </w:tblCellMar>
      </w:tblPr>
      <w:tblGrid>
        <w:gridCol w:w="2835"/>
        <w:gridCol w:w="2355"/>
        <w:gridCol w:w="1035"/>
        <w:gridCol w:w="1260"/>
        <w:gridCol w:w="1530"/>
      </w:tblGrid>
      <w:tr>
        <w:tblPrEx>
          <w:tblCellMar>
            <w:top w:w="0" w:type="dxa"/>
            <w:left w:w="0" w:type="dxa"/>
            <w:bottom w:w="0" w:type="dxa"/>
            <w:right w:w="0" w:type="dxa"/>
          </w:tblCellMar>
        </w:tblPrEx>
        <w:trPr>
          <w:trHeight w:val="945" w:hRule="atLeast"/>
        </w:trPr>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设备名称</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参数要求</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eastAsia" w:ascii="宋体" w:hAnsi="宋体" w:eastAsia="宋体" w:cs="宋体"/>
                <w:i w:val="0"/>
                <w:color w:val="000000"/>
                <w:sz w:val="28"/>
                <w:szCs w:val="28"/>
                <w:u w:val="none"/>
              </w:rPr>
            </w:pPr>
            <w:r>
              <w:rPr>
                <w:rStyle w:val="24"/>
                <w:rFonts w:hint="eastAsia" w:ascii="宋体" w:hAnsi="宋体" w:eastAsia="宋体" w:cs="宋体"/>
                <w:sz w:val="28"/>
                <w:szCs w:val="28"/>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eastAsia" w:asciiTheme="minorEastAsia" w:hAnsiTheme="minorEastAsia" w:eastAsiaTheme="minorEastAsia" w:cstheme="minorEastAsia"/>
                <w:i w:val="0"/>
                <w:color w:val="000000"/>
                <w:sz w:val="24"/>
                <w:szCs w:val="24"/>
                <w:u w:val="none"/>
              </w:rPr>
            </w:pPr>
            <w:r>
              <w:rPr>
                <w:rStyle w:val="24"/>
                <w:rFonts w:hint="eastAsia" w:asciiTheme="minorEastAsia" w:hAnsiTheme="minorEastAsia" w:eastAsiaTheme="minorEastAsia" w:cstheme="minorEastAsia"/>
                <w:sz w:val="24"/>
                <w:szCs w:val="24"/>
                <w:lang w:val="en-US" w:eastAsia="zh-CN" w:bidi="ar"/>
              </w:rPr>
              <w:t>单价    （万元）</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eastAsia" w:asciiTheme="minorEastAsia" w:hAnsiTheme="minorEastAsia" w:eastAsiaTheme="minorEastAsia" w:cstheme="minorEastAsia"/>
                <w:i w:val="0"/>
                <w:color w:val="000000"/>
                <w:sz w:val="24"/>
                <w:szCs w:val="24"/>
                <w:u w:val="none"/>
              </w:rPr>
            </w:pPr>
            <w:r>
              <w:rPr>
                <w:rStyle w:val="24"/>
                <w:rFonts w:hint="eastAsia" w:asciiTheme="minorEastAsia" w:hAnsiTheme="minorEastAsia" w:eastAsiaTheme="minorEastAsia" w:cstheme="minorEastAsia"/>
                <w:sz w:val="24"/>
                <w:szCs w:val="24"/>
                <w:lang w:val="en-US" w:eastAsia="zh-CN" w:bidi="ar"/>
              </w:rPr>
              <w:t>最高限价  （万元）</w:t>
            </w:r>
          </w:p>
        </w:tc>
      </w:tr>
      <w:tr>
        <w:tblPrEx>
          <w:tblCellMar>
            <w:top w:w="0" w:type="dxa"/>
            <w:left w:w="0" w:type="dxa"/>
            <w:bottom w:w="0" w:type="dxa"/>
            <w:right w:w="0" w:type="dxa"/>
          </w:tblCellMar>
        </w:tblPrEx>
        <w:trPr>
          <w:trHeight w:val="630" w:hRule="atLeast"/>
        </w:trPr>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方正仿宋_GBK" w:cs="Times New Roman"/>
                <w:i w:val="0"/>
                <w:color w:val="000000"/>
                <w:sz w:val="28"/>
                <w:szCs w:val="28"/>
                <w:u w:val="none"/>
              </w:rPr>
            </w:pPr>
            <w:r>
              <w:rPr>
                <w:rFonts w:hint="eastAsia" w:ascii="宋体" w:hAnsi="宋体" w:eastAsia="宋体" w:cs="宋体"/>
                <w:color w:val="000000"/>
                <w:spacing w:val="-10"/>
                <w:sz w:val="28"/>
                <w:szCs w:val="28"/>
                <w:u w:val="none" w:color="auto"/>
                <w:lang w:val="en-US" w:eastAsia="zh-CN"/>
              </w:rPr>
              <w:t>个体营养检测分析仪</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见采购文件要求</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w:t>
            </w:r>
            <w:r>
              <w:rPr>
                <w:rStyle w:val="24"/>
                <w:rFonts w:hint="default" w:ascii="Times New Roman" w:hAnsi="Times New Roman" w:eastAsia="宋体" w:cs="Times New Roman"/>
                <w:sz w:val="28"/>
                <w:szCs w:val="28"/>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宋体" w:cs="Times New Roman"/>
                <w:i w:val="0"/>
                <w:color w:val="auto"/>
                <w:sz w:val="28"/>
                <w:szCs w:val="28"/>
                <w:u w:val="none"/>
                <w:lang w:val="en-US"/>
              </w:rPr>
            </w:pPr>
            <w:r>
              <w:rPr>
                <w:rFonts w:hint="eastAsia" w:ascii="Times New Roman" w:hAnsi="Times New Roman" w:eastAsia="宋体" w:cs="Times New Roman"/>
                <w:i w:val="0"/>
                <w:color w:val="auto"/>
                <w:kern w:val="0"/>
                <w:sz w:val="28"/>
                <w:szCs w:val="28"/>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宋体" w:cs="Times New Roman"/>
                <w:i w:val="0"/>
                <w:color w:val="auto"/>
                <w:sz w:val="28"/>
                <w:szCs w:val="28"/>
                <w:u w:val="none"/>
                <w:lang w:val="en-US"/>
              </w:rPr>
            </w:pPr>
            <w:r>
              <w:rPr>
                <w:rFonts w:hint="eastAsia" w:ascii="Times New Roman" w:hAnsi="Times New Roman" w:eastAsia="宋体" w:cs="Times New Roman"/>
                <w:i w:val="0"/>
                <w:color w:val="auto"/>
                <w:kern w:val="0"/>
                <w:sz w:val="28"/>
                <w:szCs w:val="28"/>
                <w:u w:val="none"/>
                <w:lang w:val="en-US" w:eastAsia="zh-CN" w:bidi="ar"/>
              </w:rPr>
              <w:t>32</w:t>
            </w:r>
          </w:p>
        </w:tc>
      </w:tr>
    </w:tbl>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（二）定标办法：最低评标价法。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rPr>
        <w:t>二、投标人资质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（一）基本资格条件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1</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具有独立承担民事责任的能力；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2</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3</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4</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eastAsia="zh-CN"/>
        </w:rPr>
      </w:pPr>
      <w:r>
        <w:rPr>
          <w:rFonts w:hint="eastAsia" w:ascii="宋体" w:hAnsi="宋体" w:eastAsia="宋体" w:cs="宋体"/>
          <w:color w:val="000000"/>
          <w:spacing w:val="-10"/>
          <w:sz w:val="28"/>
          <w:szCs w:val="28"/>
          <w:u w:val="none" w:color="auto"/>
        </w:rPr>
        <w:t>5</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参加政府采购活动近三年内，在经营活动中没有重大违法记录</w:t>
      </w:r>
      <w:r>
        <w:rPr>
          <w:rFonts w:hint="eastAsia" w:ascii="宋体" w:hAnsi="宋体" w:eastAsia="宋体" w:cs="宋体"/>
          <w:color w:val="000000"/>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eastAsia="zh-CN"/>
        </w:rPr>
      </w:pPr>
      <w:r>
        <w:rPr>
          <w:rFonts w:hint="eastAsia" w:ascii="宋体" w:hAnsi="宋体" w:eastAsia="宋体" w:cs="宋体"/>
          <w:color w:val="000000"/>
          <w:spacing w:val="-10"/>
          <w:sz w:val="28"/>
          <w:szCs w:val="28"/>
          <w:u w:val="none" w:color="auto"/>
        </w:rPr>
        <w:t>6</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法律、行政法规规定的其他条件。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eastAsia="zh-CN"/>
        </w:rPr>
      </w:pPr>
      <w:r>
        <w:rPr>
          <w:rFonts w:hint="eastAsia" w:ascii="宋体" w:hAnsi="宋体" w:eastAsia="宋体" w:cs="宋体"/>
          <w:color w:val="000000"/>
          <w:spacing w:val="-10"/>
          <w:sz w:val="28"/>
          <w:szCs w:val="28"/>
          <w:u w:val="none" w:color="auto"/>
          <w:lang w:eastAsia="zh-CN"/>
        </w:rPr>
        <w:t>（二）特定资格条件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val="en-US" w:eastAsia="zh-CN"/>
        </w:rPr>
      </w:pPr>
      <w:r>
        <w:rPr>
          <w:rFonts w:hint="eastAsia" w:ascii="宋体" w:hAnsi="宋体" w:eastAsia="宋体" w:cs="宋体"/>
          <w:color w:val="000000"/>
          <w:spacing w:val="-10"/>
          <w:sz w:val="28"/>
          <w:szCs w:val="28"/>
          <w:u w:val="none" w:color="auto"/>
          <w:lang w:val="en-US" w:eastAsia="zh-CN"/>
        </w:rPr>
        <w:t>1.投标人为销售商的须提供有效的《医疗器械经营许可证》或《医疗器械经营备案凭证》；投标人为生产商的须提供有效的《医疗器械生产许可证》或《医疗器械生产备案凭证》。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val="en-US" w:eastAsia="zh-CN"/>
        </w:rPr>
      </w:pPr>
      <w:r>
        <w:rPr>
          <w:rFonts w:hint="eastAsia" w:ascii="宋体" w:hAnsi="宋体" w:eastAsia="宋体" w:cs="宋体"/>
          <w:color w:val="000000"/>
          <w:spacing w:val="-10"/>
          <w:sz w:val="28"/>
          <w:szCs w:val="28"/>
          <w:u w:val="none" w:color="auto"/>
          <w:lang w:val="en-US" w:eastAsia="zh-CN"/>
        </w:rPr>
        <w:t>2. 医疗设备产品具有有效的《医疗器械注册证》及附件或《医疗器械备案凭证》及附件等全套资料。</w:t>
      </w:r>
    </w:p>
    <w:p>
      <w:pPr>
        <w:pStyle w:val="25"/>
        <w:pageBreakBefore w:val="0"/>
        <w:numPr>
          <w:ilvl w:val="0"/>
          <w:numId w:val="0"/>
        </w:numPr>
        <w:kinsoku/>
        <w:wordWrap/>
        <w:overflowPunct/>
        <w:topLinePunct w:val="0"/>
        <w:autoSpaceDE/>
        <w:autoSpaceDN/>
        <w:bidi w:val="0"/>
        <w:spacing w:line="594" w:lineRule="exact"/>
        <w:ind w:left="0" w:firstLine="520" w:firstLineChars="200"/>
        <w:jc w:val="both"/>
        <w:textAlignment w:val="auto"/>
        <w:rPr>
          <w:rFonts w:hint="eastAsia" w:ascii="宋体" w:hAnsi="宋体" w:eastAsia="宋体" w:cs="宋体"/>
          <w:color w:val="000000"/>
          <w:spacing w:val="-10"/>
          <w:sz w:val="28"/>
          <w:szCs w:val="28"/>
          <w:u w:val="none" w:color="auto"/>
          <w:lang w:val="en-US" w:eastAsia="zh-CN"/>
        </w:rPr>
      </w:pPr>
      <w:r>
        <w:rPr>
          <w:rFonts w:hint="eastAsia" w:ascii="宋体" w:hAnsi="宋体" w:eastAsia="宋体" w:cs="宋体"/>
          <w:b/>
          <w:bCs/>
          <w:color w:val="000000"/>
          <w:spacing w:val="-10"/>
          <w:sz w:val="28"/>
          <w:szCs w:val="28"/>
          <w:u w:val="none" w:color="auto"/>
          <w:lang w:val="en-US" w:eastAsia="zh-CN"/>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val="en-US" w:eastAsia="zh-CN"/>
        </w:rPr>
      </w:pPr>
      <w:r>
        <w:rPr>
          <w:rFonts w:hint="eastAsia" w:ascii="宋体" w:hAnsi="宋体" w:eastAsia="宋体" w:cs="宋体"/>
          <w:color w:val="000000"/>
          <w:spacing w:val="-10"/>
          <w:sz w:val="28"/>
          <w:szCs w:val="28"/>
          <w:u w:val="none" w:color="auto"/>
          <w:lang w:eastAsia="zh-CN"/>
        </w:rPr>
        <w:t>（三）</w:t>
      </w:r>
      <w:r>
        <w:rPr>
          <w:rFonts w:hint="eastAsia" w:ascii="宋体" w:hAnsi="宋体" w:eastAsia="宋体" w:cs="宋体"/>
          <w:color w:val="000000"/>
          <w:spacing w:val="-10"/>
          <w:sz w:val="28"/>
          <w:szCs w:val="28"/>
          <w:u w:val="none" w:color="auto"/>
          <w:lang w:val="en-US" w:eastAsia="zh-CN"/>
        </w:rPr>
        <w:t>本项目不接受联合体投标。</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9"/>
        <w:rPr>
          <w:rFonts w:hint="eastAsia" w:ascii="宋体" w:hAnsi="宋体" w:eastAsia="宋体" w:cs="宋体"/>
          <w:b/>
          <w:bCs/>
          <w:color w:val="000000"/>
          <w:spacing w:val="-10"/>
          <w:sz w:val="28"/>
          <w:szCs w:val="28"/>
          <w:u w:val="none" w:color="auto"/>
        </w:rPr>
      </w:pPr>
      <w:bookmarkStart w:id="1" w:name="_Toc184635056"/>
      <w:bookmarkStart w:id="2" w:name="_Toc219178018"/>
      <w:r>
        <w:rPr>
          <w:rFonts w:hint="eastAsia" w:ascii="宋体" w:hAnsi="宋体" w:eastAsia="宋体" w:cs="宋体"/>
          <w:b/>
          <w:bCs/>
          <w:color w:val="000000"/>
          <w:spacing w:val="-10"/>
          <w:sz w:val="28"/>
          <w:szCs w:val="28"/>
          <w:u w:val="none" w:color="auto"/>
        </w:rPr>
        <w:t>三、</w:t>
      </w:r>
      <w:bookmarkEnd w:id="1"/>
      <w:bookmarkEnd w:id="2"/>
      <w:r>
        <w:rPr>
          <w:rFonts w:hint="eastAsia" w:ascii="宋体" w:hAnsi="宋体" w:eastAsia="宋体" w:cs="宋体"/>
          <w:b/>
          <w:bCs/>
          <w:color w:val="000000"/>
          <w:spacing w:val="-10"/>
          <w:sz w:val="28"/>
          <w:szCs w:val="28"/>
          <w:u w:val="none" w:color="auto"/>
        </w:rPr>
        <w:t>询价采购文件的获取</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9"/>
        <w:rPr>
          <w:rFonts w:hint="eastAsia" w:ascii="宋体" w:hAnsi="宋体" w:eastAsia="宋体" w:cs="宋体"/>
          <w:b w:val="0"/>
          <w:bCs w:val="0"/>
          <w:color w:val="000000"/>
          <w:spacing w:val="-10"/>
          <w:sz w:val="28"/>
          <w:szCs w:val="28"/>
          <w:u w:val="none" w:color="auto"/>
        </w:rPr>
      </w:pPr>
      <w:r>
        <w:rPr>
          <w:rFonts w:hint="eastAsia" w:ascii="宋体" w:hAnsi="宋体" w:eastAsia="宋体" w:cs="宋体"/>
          <w:b w:val="0"/>
          <w:bCs w:val="0"/>
          <w:color w:val="000000"/>
          <w:spacing w:val="-10"/>
          <w:sz w:val="28"/>
          <w:szCs w:val="28"/>
          <w:u w:val="none" w:color="auto"/>
        </w:rPr>
        <w:t>询价采购文件获取方式：本项目询价采购文件在重庆市铜梁区妇幼保健院官网（</w:t>
      </w:r>
      <w:r>
        <w:rPr>
          <w:rFonts w:hint="eastAsia" w:ascii="宋体" w:hAnsi="宋体" w:eastAsia="宋体" w:cs="宋体"/>
          <w:b w:val="0"/>
          <w:bCs w:val="0"/>
          <w:color w:val="000000"/>
          <w:spacing w:val="-10"/>
          <w:sz w:val="28"/>
          <w:szCs w:val="28"/>
          <w:u w:val="none" w:color="auto"/>
        </w:rPr>
        <w:fldChar w:fldCharType="begin"/>
      </w:r>
      <w:r>
        <w:rPr>
          <w:rFonts w:hint="eastAsia" w:ascii="宋体" w:hAnsi="宋体" w:eastAsia="宋体" w:cs="宋体"/>
          <w:b w:val="0"/>
          <w:bCs w:val="0"/>
          <w:color w:val="000000"/>
          <w:spacing w:val="-10"/>
          <w:sz w:val="28"/>
          <w:szCs w:val="28"/>
          <w:u w:val="none" w:color="auto"/>
        </w:rPr>
        <w:instrText xml:space="preserve"> HYPERLINK "http://www.cqtlfy.cn/" </w:instrText>
      </w:r>
      <w:r>
        <w:rPr>
          <w:rFonts w:hint="eastAsia" w:ascii="宋体" w:hAnsi="宋体" w:eastAsia="宋体" w:cs="宋体"/>
          <w:b w:val="0"/>
          <w:bCs w:val="0"/>
          <w:color w:val="000000"/>
          <w:spacing w:val="-10"/>
          <w:sz w:val="28"/>
          <w:szCs w:val="28"/>
          <w:u w:val="none" w:color="auto"/>
        </w:rPr>
        <w:fldChar w:fldCharType="separate"/>
      </w:r>
      <w:r>
        <w:rPr>
          <w:rFonts w:hint="eastAsia" w:ascii="宋体" w:hAnsi="宋体" w:eastAsia="宋体" w:cs="宋体"/>
          <w:b w:val="0"/>
          <w:bCs w:val="0"/>
          <w:color w:val="000000"/>
          <w:spacing w:val="-10"/>
          <w:sz w:val="28"/>
          <w:szCs w:val="28"/>
          <w:u w:val="none" w:color="auto"/>
        </w:rPr>
        <w:t>http://www.cqtlfy.cn/</w:t>
      </w:r>
      <w:r>
        <w:rPr>
          <w:rFonts w:hint="eastAsia" w:ascii="宋体" w:hAnsi="宋体" w:eastAsia="宋体" w:cs="宋体"/>
          <w:b w:val="0"/>
          <w:bCs w:val="0"/>
          <w:color w:val="000000"/>
          <w:spacing w:val="-10"/>
          <w:sz w:val="28"/>
          <w:szCs w:val="28"/>
          <w:u w:val="none" w:color="auto"/>
        </w:rPr>
        <w:fldChar w:fldCharType="end"/>
      </w:r>
      <w:r>
        <w:rPr>
          <w:rFonts w:hint="eastAsia" w:ascii="宋体" w:hAnsi="宋体" w:eastAsia="宋体" w:cs="宋体"/>
          <w:b w:val="0"/>
          <w:bCs w:val="0"/>
          <w:color w:val="000000"/>
          <w:spacing w:val="-10"/>
          <w:sz w:val="28"/>
          <w:szCs w:val="28"/>
          <w:u w:val="none" w:color="auto"/>
        </w:rPr>
        <w:t>）上免费下载。本项目采购文件以及补遗文件等开标前公布的所有项目资料，无论投标人领取或下载与否，均视为已知晓所有采购内容。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lang w:val="en-US" w:eastAsia="zh-CN"/>
        </w:rPr>
        <w:t>四</w:t>
      </w:r>
      <w:r>
        <w:rPr>
          <w:rFonts w:hint="eastAsia" w:ascii="宋体" w:hAnsi="宋体" w:eastAsia="宋体" w:cs="宋体"/>
          <w:b/>
          <w:bCs/>
          <w:color w:val="000000"/>
          <w:spacing w:val="-10"/>
          <w:sz w:val="28"/>
          <w:szCs w:val="28"/>
          <w:u w:val="none" w:color="auto"/>
        </w:rPr>
        <w:t xml:space="preserve">、递交投标文件及开标时间、地点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u w:val="none" w:color="auto"/>
        </w:rPr>
      </w:pPr>
      <w:r>
        <w:rPr>
          <w:rFonts w:hint="eastAsia" w:ascii="宋体" w:hAnsi="宋体" w:eastAsia="宋体" w:cs="宋体"/>
          <w:color w:val="000000"/>
          <w:sz w:val="28"/>
          <w:szCs w:val="28"/>
          <w:u w:val="none" w:color="auto"/>
        </w:rPr>
        <w:t>（一）递交投标文件时间：</w:t>
      </w:r>
      <w:r>
        <w:rPr>
          <w:rFonts w:hint="default" w:ascii="Times New Roman" w:hAnsi="Times New Roman" w:eastAsia="宋体" w:cs="Times New Roman"/>
          <w:color w:val="000000"/>
          <w:sz w:val="28"/>
          <w:szCs w:val="28"/>
          <w:u w:val="none" w:color="auto"/>
        </w:rPr>
        <w:t>20</w:t>
      </w:r>
      <w:r>
        <w:rPr>
          <w:rFonts w:hint="default" w:ascii="Times New Roman" w:hAnsi="Times New Roman" w:eastAsia="宋体" w:cs="Times New Roman"/>
          <w:color w:val="000000"/>
          <w:sz w:val="28"/>
          <w:szCs w:val="28"/>
          <w:u w:val="none" w:color="auto"/>
          <w:lang w:val="en-US" w:eastAsia="zh-CN"/>
        </w:rPr>
        <w:t>20</w:t>
      </w:r>
      <w:r>
        <w:rPr>
          <w:rFonts w:hint="default" w:ascii="Times New Roman" w:hAnsi="Times New Roman" w:eastAsia="宋体" w:cs="Times New Roman"/>
          <w:color w:val="000000"/>
          <w:sz w:val="28"/>
          <w:szCs w:val="28"/>
          <w:u w:val="none" w:color="auto"/>
        </w:rPr>
        <w:t>年</w:t>
      </w:r>
      <w:r>
        <w:rPr>
          <w:rFonts w:hint="eastAsia" w:ascii="Times New Roman" w:hAnsi="Times New Roman" w:eastAsia="宋体" w:cs="Times New Roman"/>
          <w:color w:val="auto"/>
          <w:sz w:val="28"/>
          <w:szCs w:val="28"/>
          <w:u w:val="none" w:color="auto"/>
          <w:lang w:val="en-US" w:eastAsia="zh-CN"/>
        </w:rPr>
        <w:t>7</w:t>
      </w:r>
      <w:r>
        <w:rPr>
          <w:rFonts w:hint="default" w:ascii="Times New Roman" w:hAnsi="Times New Roman" w:eastAsia="宋体" w:cs="Times New Roman"/>
          <w:color w:val="auto"/>
          <w:sz w:val="28"/>
          <w:szCs w:val="28"/>
          <w:u w:val="none" w:color="auto"/>
        </w:rPr>
        <w:t>月</w:t>
      </w:r>
      <w:r>
        <w:rPr>
          <w:rFonts w:hint="eastAsia" w:ascii="Times New Roman" w:hAnsi="Times New Roman" w:cs="Times New Roman"/>
          <w:color w:val="auto"/>
          <w:sz w:val="28"/>
          <w:szCs w:val="28"/>
          <w:u w:val="none" w:color="auto"/>
          <w:lang w:val="en-US" w:eastAsia="zh-CN"/>
        </w:rPr>
        <w:t>16</w:t>
      </w:r>
      <w:r>
        <w:rPr>
          <w:rFonts w:hint="default" w:ascii="Times New Roman" w:hAnsi="Times New Roman" w:eastAsia="宋体" w:cs="Times New Roman"/>
          <w:color w:val="auto"/>
          <w:sz w:val="28"/>
          <w:szCs w:val="28"/>
          <w:u w:val="none" w:color="auto"/>
        </w:rPr>
        <w:t>日</w:t>
      </w:r>
      <w:r>
        <w:rPr>
          <w:rFonts w:hint="default" w:ascii="Times New Roman" w:hAnsi="Times New Roman" w:cs="Times New Roman"/>
          <w:color w:val="auto"/>
          <w:sz w:val="28"/>
          <w:szCs w:val="28"/>
          <w:u w:val="none" w:color="auto"/>
          <w:lang w:val="en-US" w:eastAsia="zh-CN"/>
        </w:rPr>
        <w:t>10:00</w:t>
      </w:r>
      <w:r>
        <w:rPr>
          <w:rFonts w:hint="default" w:ascii="Times New Roman" w:hAnsi="Times New Roman" w:eastAsia="宋体" w:cs="Times New Roman"/>
          <w:color w:val="auto"/>
          <w:sz w:val="28"/>
          <w:szCs w:val="28"/>
          <w:u w:val="none" w:color="auto"/>
        </w:rPr>
        <w:t>至</w:t>
      </w:r>
      <w:r>
        <w:rPr>
          <w:rFonts w:hint="default" w:ascii="Times New Roman" w:hAnsi="Times New Roman" w:cs="Times New Roman"/>
          <w:color w:val="auto"/>
          <w:sz w:val="28"/>
          <w:szCs w:val="28"/>
          <w:u w:val="none" w:color="auto"/>
          <w:lang w:val="en-US" w:eastAsia="zh-CN"/>
        </w:rPr>
        <w:t>10:30</w:t>
      </w:r>
      <w:r>
        <w:rPr>
          <w:rFonts w:hint="default" w:ascii="Times New Roman" w:hAnsi="Times New Roman" w:eastAsia="宋体" w:cs="Times New Roman"/>
          <w:color w:val="auto"/>
          <w:sz w:val="28"/>
          <w:szCs w:val="28"/>
          <w:u w:val="none" w:color="auto"/>
        </w:rPr>
        <w:t>，逾期不予受理。</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（二）递交投标文件地点：重庆市铜梁区妇幼保健院</w:t>
      </w:r>
      <w:r>
        <w:rPr>
          <w:rFonts w:hint="default" w:ascii="Times New Roman" w:hAnsi="Times New Roman" w:eastAsia="宋体" w:cs="Times New Roman"/>
          <w:color w:val="auto"/>
          <w:sz w:val="28"/>
          <w:szCs w:val="28"/>
          <w:u w:val="none" w:color="auto"/>
        </w:rPr>
        <w:t>14楼</w:t>
      </w:r>
      <w:r>
        <w:rPr>
          <w:rFonts w:hint="eastAsia" w:ascii="宋体" w:hAnsi="宋体" w:eastAsia="宋体" w:cs="宋体"/>
          <w:color w:val="auto"/>
          <w:sz w:val="28"/>
          <w:szCs w:val="28"/>
          <w:u w:val="none" w:color="auto"/>
        </w:rPr>
        <w:t>设备科。</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（三）开标时间：</w:t>
      </w:r>
      <w:r>
        <w:rPr>
          <w:rFonts w:hint="default" w:ascii="Times New Roman" w:hAnsi="Times New Roman" w:eastAsia="宋体" w:cs="Times New Roman"/>
          <w:color w:val="auto"/>
          <w:sz w:val="28"/>
          <w:szCs w:val="28"/>
          <w:u w:val="none" w:color="auto"/>
        </w:rPr>
        <w:t>20</w:t>
      </w:r>
      <w:r>
        <w:rPr>
          <w:rFonts w:hint="default" w:ascii="Times New Roman" w:hAnsi="Times New Roman" w:eastAsia="宋体" w:cs="Times New Roman"/>
          <w:color w:val="auto"/>
          <w:sz w:val="28"/>
          <w:szCs w:val="28"/>
          <w:u w:val="none" w:color="auto"/>
          <w:lang w:val="en-US" w:eastAsia="zh-CN"/>
        </w:rPr>
        <w:t>20</w:t>
      </w:r>
      <w:r>
        <w:rPr>
          <w:rFonts w:hint="default" w:ascii="Times New Roman" w:hAnsi="Times New Roman" w:eastAsia="宋体" w:cs="Times New Roman"/>
          <w:color w:val="auto"/>
          <w:sz w:val="28"/>
          <w:szCs w:val="28"/>
          <w:u w:val="none" w:color="auto"/>
        </w:rPr>
        <w:t>年</w:t>
      </w:r>
      <w:r>
        <w:rPr>
          <w:rFonts w:hint="eastAsia" w:ascii="Times New Roman" w:hAnsi="Times New Roman" w:eastAsia="宋体" w:cs="Times New Roman"/>
          <w:color w:val="auto"/>
          <w:sz w:val="28"/>
          <w:szCs w:val="28"/>
          <w:u w:val="none" w:color="auto"/>
          <w:lang w:val="en-US" w:eastAsia="zh-CN"/>
        </w:rPr>
        <w:t>7</w:t>
      </w:r>
      <w:r>
        <w:rPr>
          <w:rFonts w:hint="default" w:ascii="Times New Roman" w:hAnsi="Times New Roman" w:eastAsia="宋体" w:cs="Times New Roman"/>
          <w:color w:val="auto"/>
          <w:sz w:val="28"/>
          <w:szCs w:val="28"/>
          <w:u w:val="none" w:color="auto"/>
        </w:rPr>
        <w:t>月</w:t>
      </w:r>
      <w:r>
        <w:rPr>
          <w:rFonts w:hint="eastAsia" w:ascii="Times New Roman" w:hAnsi="Times New Roman" w:cs="Times New Roman"/>
          <w:color w:val="auto"/>
          <w:sz w:val="28"/>
          <w:szCs w:val="28"/>
          <w:u w:val="none" w:color="auto"/>
          <w:lang w:val="en-US" w:eastAsia="zh-CN"/>
        </w:rPr>
        <w:t>16</w:t>
      </w:r>
      <w:r>
        <w:rPr>
          <w:rFonts w:hint="default" w:ascii="Times New Roman" w:hAnsi="Times New Roman" w:eastAsia="宋体" w:cs="Times New Roman"/>
          <w:color w:val="auto"/>
          <w:sz w:val="28"/>
          <w:szCs w:val="28"/>
          <w:u w:val="none" w:color="auto"/>
        </w:rPr>
        <w:t>日</w:t>
      </w:r>
      <w:r>
        <w:rPr>
          <w:rFonts w:hint="default" w:ascii="Times New Roman" w:hAnsi="Times New Roman" w:cs="Times New Roman"/>
          <w:color w:val="auto"/>
          <w:sz w:val="28"/>
          <w:szCs w:val="28"/>
          <w:u w:val="none" w:color="auto"/>
          <w:lang w:val="en-US" w:eastAsia="zh-CN"/>
        </w:rPr>
        <w:t>10:30</w:t>
      </w:r>
      <w:r>
        <w:rPr>
          <w:rFonts w:hint="default" w:ascii="Times New Roman" w:hAnsi="Times New Roman" w:eastAsia="宋体" w:cs="Times New Roman"/>
          <w:color w:val="auto"/>
          <w:sz w:val="28"/>
          <w:szCs w:val="28"/>
          <w:u w:val="none" w:color="auto"/>
        </w:rPr>
        <w:t>。</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z w:val="28"/>
          <w:szCs w:val="28"/>
          <w:u w:val="none" w:color="auto"/>
        </w:rPr>
        <w:t>（四）开标地点：重庆市铜梁区妇幼保健院</w:t>
      </w:r>
      <w:r>
        <w:rPr>
          <w:rFonts w:hint="default" w:ascii="Times New Roman" w:hAnsi="Times New Roman" w:eastAsia="宋体" w:cs="Times New Roman"/>
          <w:color w:val="000000"/>
          <w:sz w:val="28"/>
          <w:szCs w:val="28"/>
          <w:u w:val="none" w:color="auto"/>
        </w:rPr>
        <w:t>15楼</w:t>
      </w:r>
      <w:r>
        <w:rPr>
          <w:rFonts w:hint="eastAsia" w:ascii="宋体" w:hAnsi="宋体" w:eastAsia="宋体" w:cs="宋体"/>
          <w:color w:val="000000"/>
          <w:sz w:val="28"/>
          <w:szCs w:val="28"/>
          <w:u w:val="none" w:color="auto"/>
        </w:rPr>
        <w:t>中会议室。</w:t>
      </w:r>
    </w:p>
    <w:p>
      <w:pPr>
        <w:pStyle w:val="4"/>
        <w:pageBreakBefore w:val="0"/>
        <w:widowControl w:val="0"/>
        <w:kinsoku/>
        <w:wordWrap/>
        <w:overflowPunct/>
        <w:topLinePunct w:val="0"/>
        <w:autoSpaceDE/>
        <w:autoSpaceDN/>
        <w:bidi w:val="0"/>
        <w:spacing w:line="594" w:lineRule="exact"/>
        <w:ind w:left="0" w:firstLine="520" w:firstLineChars="200"/>
        <w:jc w:val="both"/>
        <w:textAlignment w:val="auto"/>
        <w:rPr>
          <w:rFonts w:hint="eastAsia" w:ascii="宋体" w:hAnsi="宋体" w:eastAsia="宋体" w:cs="宋体"/>
          <w:b/>
          <w:bCs w:val="0"/>
          <w:sz w:val="28"/>
          <w:szCs w:val="28"/>
          <w:u w:val="none" w:color="auto"/>
        </w:rPr>
      </w:pPr>
      <w:r>
        <w:rPr>
          <w:rFonts w:hint="eastAsia" w:ascii="宋体" w:hAnsi="宋体" w:eastAsia="宋体" w:cs="宋体"/>
          <w:b/>
          <w:bCs w:val="0"/>
          <w:color w:val="000000"/>
          <w:spacing w:val="-10"/>
          <w:sz w:val="28"/>
          <w:szCs w:val="28"/>
          <w:u w:val="none" w:color="auto"/>
          <w:lang w:val="en-US" w:eastAsia="zh-CN"/>
        </w:rPr>
        <w:t>五</w:t>
      </w:r>
      <w:r>
        <w:rPr>
          <w:rFonts w:hint="eastAsia" w:ascii="宋体" w:hAnsi="宋体" w:eastAsia="宋体" w:cs="宋体"/>
          <w:b/>
          <w:bCs w:val="0"/>
          <w:color w:val="000000"/>
          <w:spacing w:val="-10"/>
          <w:sz w:val="28"/>
          <w:szCs w:val="28"/>
          <w:u w:val="none" w:color="auto"/>
        </w:rPr>
        <w:t>、</w:t>
      </w:r>
      <w:r>
        <w:rPr>
          <w:rFonts w:hint="eastAsia" w:ascii="宋体" w:hAnsi="宋体" w:eastAsia="宋体" w:cs="宋体"/>
          <w:b/>
          <w:bCs w:val="0"/>
          <w:sz w:val="28"/>
          <w:szCs w:val="28"/>
          <w:u w:val="none" w:color="auto"/>
        </w:rPr>
        <w:t>项目单位地址、联系人及电话</w:t>
      </w:r>
    </w:p>
    <w:p>
      <w:pPr>
        <w:pageBreakBefore w:val="0"/>
        <w:widowControl w:val="0"/>
        <w:kinsoku/>
        <w:wordWrap/>
        <w:overflowPunct/>
        <w:topLinePunct w:val="0"/>
        <w:autoSpaceDE/>
        <w:autoSpaceDN/>
        <w:bidi w:val="0"/>
        <w:adjustRightInd w:val="0"/>
        <w:snapToGrid w:val="0"/>
        <w:spacing w:line="594" w:lineRule="exact"/>
        <w:ind w:left="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地址：重庆市铜梁区南城街道</w:t>
      </w:r>
      <w:r>
        <w:rPr>
          <w:rFonts w:hint="default" w:ascii="Times New Roman" w:hAnsi="Times New Roman" w:eastAsia="宋体" w:cs="Times New Roman"/>
          <w:spacing w:val="-10"/>
          <w:sz w:val="28"/>
          <w:szCs w:val="28"/>
          <w:u w:val="none" w:color="auto"/>
        </w:rPr>
        <w:t>白龙大道398号。</w:t>
      </w:r>
    </w:p>
    <w:p>
      <w:pPr>
        <w:pageBreakBefore w:val="0"/>
        <w:widowControl w:val="0"/>
        <w:kinsoku/>
        <w:wordWrap/>
        <w:overflowPunct/>
        <w:topLinePunct w:val="0"/>
        <w:autoSpaceDE/>
        <w:autoSpaceDN/>
        <w:bidi w:val="0"/>
        <w:adjustRightInd w:val="0"/>
        <w:snapToGrid w:val="0"/>
        <w:spacing w:line="594" w:lineRule="exact"/>
        <w:ind w:left="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联系人：李老师  联系电话：</w:t>
      </w:r>
      <w:r>
        <w:rPr>
          <w:rFonts w:hint="default" w:ascii="Times New Roman" w:hAnsi="Times New Roman" w:eastAsia="宋体" w:cs="Times New Roman"/>
          <w:spacing w:val="-10"/>
          <w:sz w:val="28"/>
          <w:szCs w:val="28"/>
          <w:u w:val="none" w:color="auto"/>
        </w:rPr>
        <w:t>13983073513 </w:t>
      </w:r>
      <w:bookmarkStart w:id="3" w:name="_Toc13202_WPSOffice_Level2"/>
    </w:p>
    <w:p>
      <w:pPr>
        <w:pageBreakBefore w:val="0"/>
        <w:widowControl w:val="0"/>
        <w:numPr>
          <w:ilvl w:val="0"/>
          <w:numId w:val="2"/>
        </w:numPr>
        <w:kinsoku/>
        <w:wordWrap/>
        <w:overflowPunct/>
        <w:topLinePunct w:val="0"/>
        <w:autoSpaceDE/>
        <w:autoSpaceDN/>
        <w:bidi w:val="0"/>
        <w:adjustRightInd w:val="0"/>
        <w:snapToGrid w:val="0"/>
        <w:spacing w:line="594" w:lineRule="exact"/>
        <w:ind w:left="0" w:firstLine="560" w:firstLineChars="200"/>
        <w:jc w:val="both"/>
        <w:textAlignment w:val="auto"/>
        <w:rPr>
          <w:rFonts w:hint="eastAsia" w:ascii="宋体" w:hAnsi="宋体" w:eastAsia="宋体" w:cs="宋体"/>
          <w:b/>
          <w:bCs/>
          <w:color w:val="000000"/>
          <w:sz w:val="28"/>
          <w:szCs w:val="28"/>
          <w:u w:val="none" w:color="auto"/>
        </w:rPr>
      </w:pPr>
      <w:r>
        <w:rPr>
          <w:rFonts w:hint="eastAsia" w:ascii="宋体" w:hAnsi="宋体" w:eastAsia="宋体" w:cs="宋体"/>
          <w:b/>
          <w:bCs/>
          <w:color w:val="000000"/>
          <w:sz w:val="28"/>
          <w:szCs w:val="28"/>
          <w:u w:val="none" w:color="auto"/>
        </w:rPr>
        <w:t>监督管理</w:t>
      </w:r>
      <w:bookmarkEnd w:id="3"/>
    </w:p>
    <w:p>
      <w:pPr>
        <w:pageBreakBefore w:val="0"/>
        <w:widowControl w:val="0"/>
        <w:numPr>
          <w:ilvl w:val="0"/>
          <w:numId w:val="0"/>
        </w:numPr>
        <w:kinsoku/>
        <w:wordWrap/>
        <w:overflowPunct/>
        <w:topLinePunct w:val="0"/>
        <w:autoSpaceDE/>
        <w:autoSpaceDN/>
        <w:bidi w:val="0"/>
        <w:adjustRightInd w:val="0"/>
        <w:snapToGrid w:val="0"/>
        <w:spacing w:line="594" w:lineRule="exact"/>
        <w:ind w:left="0" w:firstLine="560" w:firstLineChars="200"/>
        <w:jc w:val="both"/>
        <w:textAlignment w:val="auto"/>
        <w:rPr>
          <w:rFonts w:hint="eastAsia" w:ascii="宋体" w:hAnsi="宋体" w:eastAsia="宋体" w:cs="宋体"/>
          <w:b w:val="0"/>
          <w:bCs w:val="0"/>
          <w:color w:val="000000"/>
          <w:sz w:val="28"/>
          <w:szCs w:val="28"/>
          <w:u w:val="none" w:color="auto"/>
        </w:rPr>
      </w:pPr>
      <w:r>
        <w:rPr>
          <w:rFonts w:hint="eastAsia" w:ascii="宋体" w:hAnsi="宋体" w:eastAsia="宋体" w:cs="宋体"/>
          <w:b w:val="0"/>
          <w:bCs w:val="0"/>
          <w:color w:val="000000"/>
          <w:sz w:val="28"/>
          <w:szCs w:val="28"/>
          <w:u w:val="none" w:color="auto"/>
        </w:rPr>
        <w:t>本项目采购过程接受重庆市铜梁区妇幼保健院纪检、审计和社会监督。</w:t>
      </w:r>
      <w:bookmarkStart w:id="4" w:name="_Toc12277_WPSOffice_Level2"/>
    </w:p>
    <w:p>
      <w:pPr>
        <w:pageBreakBefore w:val="0"/>
        <w:widowControl w:val="0"/>
        <w:numPr>
          <w:ilvl w:val="0"/>
          <w:numId w:val="2"/>
        </w:numPr>
        <w:kinsoku/>
        <w:wordWrap/>
        <w:overflowPunct/>
        <w:topLinePunct w:val="0"/>
        <w:autoSpaceDE/>
        <w:autoSpaceDN/>
        <w:bidi w:val="0"/>
        <w:adjustRightInd w:val="0"/>
        <w:snapToGrid w:val="0"/>
        <w:spacing w:line="594" w:lineRule="exact"/>
        <w:ind w:left="0" w:leftChars="0" w:firstLine="560" w:firstLineChars="200"/>
        <w:jc w:val="both"/>
        <w:textAlignment w:val="auto"/>
        <w:rPr>
          <w:rFonts w:hint="eastAsia" w:ascii="宋体" w:hAnsi="宋体" w:eastAsia="宋体" w:cs="宋体"/>
          <w:b/>
          <w:bCs/>
          <w:color w:val="000000"/>
          <w:sz w:val="28"/>
          <w:szCs w:val="28"/>
          <w:u w:val="none" w:color="auto"/>
        </w:rPr>
      </w:pPr>
      <w:r>
        <w:rPr>
          <w:rFonts w:hint="eastAsia" w:ascii="宋体" w:hAnsi="宋体" w:eastAsia="宋体" w:cs="宋体"/>
          <w:b/>
          <w:bCs/>
          <w:color w:val="000000"/>
          <w:sz w:val="28"/>
          <w:szCs w:val="28"/>
          <w:u w:val="none" w:color="auto"/>
        </w:rPr>
        <w:t>解释权</w:t>
      </w:r>
      <w:bookmarkEnd w:id="4"/>
    </w:p>
    <w:p>
      <w:pPr>
        <w:pageBreakBefore w:val="0"/>
        <w:widowControl w:val="0"/>
        <w:numPr>
          <w:ilvl w:val="0"/>
          <w:numId w:val="0"/>
        </w:numPr>
        <w:kinsoku/>
        <w:wordWrap/>
        <w:overflowPunct/>
        <w:topLinePunct w:val="0"/>
        <w:autoSpaceDE/>
        <w:autoSpaceDN/>
        <w:bidi w:val="0"/>
        <w:adjustRightInd w:val="0"/>
        <w:snapToGrid w:val="0"/>
        <w:spacing w:line="594" w:lineRule="exact"/>
        <w:ind w:left="0" w:firstLine="560" w:firstLineChars="200"/>
        <w:jc w:val="both"/>
        <w:textAlignment w:val="auto"/>
        <w:rPr>
          <w:rFonts w:hint="eastAsia" w:ascii="宋体" w:hAnsi="宋体" w:eastAsia="宋体" w:cs="宋体"/>
          <w:b w:val="0"/>
          <w:bCs w:val="0"/>
          <w:color w:val="000000"/>
          <w:sz w:val="28"/>
          <w:szCs w:val="28"/>
          <w:u w:val="none" w:color="auto"/>
        </w:rPr>
      </w:pPr>
      <w:r>
        <w:rPr>
          <w:rFonts w:hint="eastAsia" w:ascii="宋体" w:hAnsi="宋体" w:eastAsia="宋体" w:cs="宋体"/>
          <w:b w:val="0"/>
          <w:bCs w:val="0"/>
          <w:color w:val="000000"/>
          <w:sz w:val="28"/>
          <w:szCs w:val="28"/>
          <w:u w:val="none" w:color="auto"/>
        </w:rPr>
        <w:t>本项目询价采购文件由重庆市铜梁区妇幼保健院负责解释。</w:t>
      </w:r>
    </w:p>
    <w:p>
      <w:pPr>
        <w:pageBreakBefore/>
        <w:kinsoku/>
        <w:wordWrap/>
        <w:overflowPunct/>
        <w:topLinePunct w:val="0"/>
        <w:autoSpaceDE/>
        <w:autoSpaceDN/>
        <w:bidi w:val="0"/>
        <w:spacing w:line="594" w:lineRule="exact"/>
        <w:ind w:left="0" w:leftChars="0" w:right="0" w:rightChars="0" w:firstLine="0" w:firstLineChars="0"/>
        <w:jc w:val="center"/>
        <w:rPr>
          <w:rFonts w:hint="eastAsia" w:ascii="宋体" w:hAnsi="宋体" w:eastAsia="宋体" w:cs="宋体"/>
          <w:b/>
          <w:color w:val="000000"/>
          <w:sz w:val="44"/>
          <w:szCs w:val="44"/>
          <w:u w:val="none" w:color="auto"/>
          <w:lang w:eastAsia="zh-CN"/>
        </w:rPr>
      </w:pPr>
      <w:r>
        <w:rPr>
          <w:rFonts w:hint="eastAsia" w:ascii="宋体" w:hAnsi="宋体" w:eastAsia="宋体" w:cs="宋体"/>
          <w:b/>
          <w:bCs/>
          <w:color w:val="000000"/>
          <w:sz w:val="44"/>
          <w:szCs w:val="44"/>
          <w:u w:val="none" w:color="auto"/>
        </w:rPr>
        <w:t>第二篇</w:t>
      </w:r>
      <w:r>
        <w:rPr>
          <w:rFonts w:hint="eastAsia" w:ascii="宋体" w:hAnsi="宋体" w:eastAsia="宋体" w:cs="宋体"/>
          <w:b/>
          <w:bCs/>
          <w:color w:val="000000"/>
          <w:sz w:val="44"/>
          <w:szCs w:val="44"/>
          <w:u w:val="none" w:color="auto"/>
          <w:lang w:val="en-US" w:eastAsia="zh-CN"/>
        </w:rPr>
        <w:t xml:space="preserve">    </w:t>
      </w:r>
      <w:r>
        <w:rPr>
          <w:rFonts w:hint="eastAsia" w:ascii="宋体" w:hAnsi="宋体" w:eastAsia="宋体" w:cs="宋体"/>
          <w:b/>
          <w:bCs/>
          <w:color w:val="000000"/>
          <w:sz w:val="44"/>
          <w:szCs w:val="44"/>
          <w:u w:val="none" w:color="auto"/>
        </w:rPr>
        <w:t>采购项目技术及商务要求</w:t>
      </w:r>
    </w:p>
    <w:p>
      <w:pPr>
        <w:pStyle w:val="8"/>
        <w:keepNext w:val="0"/>
        <w:keepLines w:val="0"/>
        <w:pageBreakBefore w:val="0"/>
        <w:widowControl w:val="0"/>
        <w:numPr>
          <w:ilvl w:val="0"/>
          <w:numId w:val="3"/>
        </w:numPr>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color w:val="000000"/>
          <w:sz w:val="28"/>
          <w:szCs w:val="28"/>
          <w:u w:val="none" w:color="auto"/>
          <w:lang w:eastAsia="zh-CN"/>
        </w:rPr>
      </w:pPr>
      <w:r>
        <w:rPr>
          <w:rFonts w:hint="eastAsia" w:ascii="宋体" w:hAnsi="宋体" w:eastAsia="宋体" w:cs="宋体"/>
          <w:b/>
          <w:color w:val="000000"/>
          <w:sz w:val="28"/>
          <w:szCs w:val="28"/>
          <w:u w:val="none" w:color="auto"/>
          <w:lang w:eastAsia="zh-CN"/>
        </w:rPr>
        <w:t>技术要求</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lang w:eastAsia="zh-CN"/>
        </w:rPr>
      </w:pPr>
      <w:r>
        <w:rPr>
          <w:rFonts w:hint="eastAsia" w:asciiTheme="minorEastAsia" w:hAnsiTheme="minorEastAsia" w:cstheme="minorEastAsia"/>
          <w:b/>
          <w:bCs w:val="0"/>
          <w:color w:val="000000"/>
          <w:kern w:val="0"/>
          <w:sz w:val="28"/>
          <w:szCs w:val="28"/>
          <w:lang w:eastAsia="zh-CN"/>
        </w:rPr>
        <w:t>（</w:t>
      </w:r>
      <w:r>
        <w:rPr>
          <w:rFonts w:hint="eastAsia" w:asciiTheme="minorEastAsia" w:hAnsiTheme="minorEastAsia" w:eastAsiaTheme="minorEastAsia" w:cstheme="minorEastAsia"/>
          <w:b/>
          <w:bCs w:val="0"/>
          <w:color w:val="000000"/>
          <w:kern w:val="0"/>
          <w:sz w:val="28"/>
          <w:szCs w:val="28"/>
          <w:lang w:eastAsia="zh-CN"/>
        </w:rPr>
        <w:t>一</w:t>
      </w:r>
      <w:r>
        <w:rPr>
          <w:rFonts w:hint="eastAsia" w:asciiTheme="minorEastAsia" w:hAnsiTheme="minorEastAsia" w:cstheme="minorEastAsia"/>
          <w:b/>
          <w:bCs w:val="0"/>
          <w:color w:val="000000"/>
          <w:kern w:val="0"/>
          <w:sz w:val="28"/>
          <w:szCs w:val="28"/>
          <w:lang w:eastAsia="zh-CN"/>
        </w:rPr>
        <w:t>）</w:t>
      </w:r>
      <w:r>
        <w:rPr>
          <w:rFonts w:hint="eastAsia" w:asciiTheme="minorEastAsia" w:hAnsiTheme="minorEastAsia" w:eastAsiaTheme="minorEastAsia" w:cstheme="minorEastAsia"/>
          <w:b/>
          <w:bCs w:val="0"/>
          <w:color w:val="000000"/>
          <w:kern w:val="0"/>
          <w:sz w:val="28"/>
          <w:szCs w:val="28"/>
          <w:lang w:eastAsia="zh-CN"/>
        </w:rPr>
        <w:t>、软件技术参数</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eastAsiaTheme="minorEastAsia" w:cstheme="minorEastAsia"/>
          <w:b/>
          <w:bCs w:val="0"/>
          <w:color w:val="000000"/>
          <w:kern w:val="0"/>
          <w:sz w:val="28"/>
          <w:szCs w:val="28"/>
        </w:rPr>
        <w:t>1</w:t>
      </w:r>
      <w:r>
        <w:rPr>
          <w:rFonts w:hint="eastAsia" w:asciiTheme="minorEastAsia" w:hAnsiTheme="minorEastAsia" w:eastAsiaTheme="minorEastAsia" w:cstheme="minorEastAsia"/>
          <w:b/>
          <w:bCs w:val="0"/>
          <w:color w:val="000000"/>
          <w:kern w:val="0"/>
          <w:sz w:val="28"/>
          <w:szCs w:val="28"/>
          <w:lang w:val="en-US" w:eastAsia="zh-CN"/>
        </w:rPr>
        <w:t xml:space="preserve">  </w:t>
      </w:r>
      <w:r>
        <w:rPr>
          <w:rFonts w:hint="eastAsia" w:asciiTheme="minorEastAsia" w:hAnsiTheme="minorEastAsia" w:eastAsiaTheme="minorEastAsia" w:cstheme="minorEastAsia"/>
          <w:b/>
          <w:bCs w:val="0"/>
          <w:color w:val="000000"/>
          <w:kern w:val="0"/>
          <w:sz w:val="28"/>
          <w:szCs w:val="28"/>
        </w:rPr>
        <w:t>基本要求</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1.1</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由独立孕妇APP 端、医生工作站 PC 端、健康云平台三端组成，能够实现 APP 端和 PC 端数据实时共享。</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1.2</w:t>
      </w:r>
      <w:r>
        <w:rPr>
          <w:rFonts w:hint="eastAsia" w:asciiTheme="minorEastAsia" w:hAnsi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设备同时具备档案管理系统、孕期检查系统</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膳食营养指导系统（人体成分检测、体重管理、膳食记录、膳食营养分析评估、个性化膳食营养计划、运动指导），体征检测管理系统、医院信息管理系统的功能。</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1.3</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采用营养评估、营养诊断、营养指导、分级管理、跟踪干预、效果评估的流程对就诊者进行营养健康管理，系统需对膳食状况、餐次记录、食物名称及重量、各营养素摄入量等数据提供详细的调查。</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1.4</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食物分类进行管理，以图文的显示方式，同时提供两种食物的对比操作，并对食物的营养素进行比对分析。</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1.5</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采用硬件加密器对数据传输和数据存储过程进行加密保护，防止数据被非法使用。</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1.6</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软件具有《计算机软件著作权登记证书》，硬件和软件分别都具有医疗器械注册证。</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eastAsiaTheme="minorEastAsia" w:cstheme="minorEastAsia"/>
          <w:b/>
          <w:bCs w:val="0"/>
          <w:color w:val="000000"/>
          <w:kern w:val="0"/>
          <w:sz w:val="28"/>
          <w:szCs w:val="28"/>
        </w:rPr>
        <w:t>2</w:t>
      </w:r>
      <w:r>
        <w:rPr>
          <w:rFonts w:hint="eastAsia" w:asciiTheme="minorEastAsia" w:hAnsiTheme="minorEastAsia" w:eastAsiaTheme="minorEastAsia" w:cstheme="minorEastAsia"/>
          <w:b/>
          <w:bCs w:val="0"/>
          <w:color w:val="000000"/>
          <w:kern w:val="0"/>
          <w:sz w:val="28"/>
          <w:szCs w:val="28"/>
        </w:rPr>
        <w:tab/>
      </w:r>
      <w:r>
        <w:rPr>
          <w:rFonts w:hint="eastAsia" w:asciiTheme="minorEastAsia" w:hAnsiTheme="minorEastAsia" w:eastAsiaTheme="minorEastAsia" w:cstheme="minorEastAsia"/>
          <w:b/>
          <w:bCs w:val="0"/>
          <w:color w:val="000000"/>
          <w:kern w:val="0"/>
          <w:sz w:val="28"/>
          <w:szCs w:val="28"/>
        </w:rPr>
        <w:t>档案管理系统</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2.1</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支持孕妇通过手机APP 进行自主建档和医生在工作站给孕妇建档两种方式。</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2.2</w:t>
      </w:r>
      <w:r>
        <w:rPr>
          <w:rFonts w:hint="eastAsia" w:asciiTheme="minorEastAsia" w:hAnsi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医生可对孕妇档案的进行新增、导入、查看、存储、修改、导出等操作</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对孕妇的操作有可追溯性（修改基本数据、更改膳食处方、新增膳食记录等）。</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2.3</w:t>
      </w:r>
      <w:r>
        <w:rPr>
          <w:rFonts w:hint="eastAsia" w:asciiTheme="minorEastAsia" w:hAnsi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提供对孕妇的数据统计功能，同时对妊娠期不同孕期、不同症状（如妊娠期糖尿病）进行管理。</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2.4</w:t>
      </w:r>
      <w:r>
        <w:rPr>
          <w:rFonts w:hint="eastAsia" w:asciiTheme="minorEastAsia" w:hAnsi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支持孕妇档案数据电子存档，永久保存，可随时调取档案查看，支持孕妇多胎档案数据管理。</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2.5</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同一医院不同设备支持数据共享，不同账号医生可以查看所有孕妇信息</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通过营养数据、体征数据的评估与筛查，对人群进行分类管理。</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2.6</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系统支持历史报告翻页浏览，医生可选择报告页面进行彩色打印或者黑白打印。</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eastAsiaTheme="minorEastAsia" w:cstheme="minorEastAsia"/>
          <w:b/>
          <w:bCs w:val="0"/>
          <w:color w:val="000000"/>
          <w:kern w:val="0"/>
          <w:sz w:val="28"/>
          <w:szCs w:val="28"/>
        </w:rPr>
        <w:t>3</w:t>
      </w:r>
      <w:r>
        <w:rPr>
          <w:rFonts w:hint="eastAsia" w:asciiTheme="minorEastAsia" w:hAnsiTheme="minorEastAsia" w:eastAsiaTheme="minorEastAsia" w:cstheme="minorEastAsia"/>
          <w:b/>
          <w:bCs w:val="0"/>
          <w:color w:val="000000"/>
          <w:kern w:val="0"/>
          <w:sz w:val="28"/>
          <w:szCs w:val="28"/>
        </w:rPr>
        <w:tab/>
      </w:r>
      <w:r>
        <w:rPr>
          <w:rFonts w:hint="eastAsia" w:asciiTheme="minorEastAsia" w:hAnsiTheme="minorEastAsia" w:eastAsiaTheme="minorEastAsia" w:cstheme="minorEastAsia"/>
          <w:b/>
          <w:bCs w:val="0"/>
          <w:color w:val="000000"/>
          <w:kern w:val="0"/>
          <w:sz w:val="28"/>
          <w:szCs w:val="28"/>
        </w:rPr>
        <w:t>孕期检查系统</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color w:val="000000"/>
          <w:kern w:val="0"/>
          <w:sz w:val="28"/>
          <w:szCs w:val="28"/>
          <w:lang w:val="en-US" w:eastAsia="zh-CN"/>
        </w:rPr>
        <w:t>3</w:t>
      </w:r>
      <w:r>
        <w:rPr>
          <w:rFonts w:hint="eastAsia" w:asciiTheme="minorEastAsia" w:hAnsiTheme="minorEastAsia" w:eastAsiaTheme="minorEastAsia" w:cstheme="minorEastAsia"/>
          <w:b w:val="0"/>
          <w:bCs/>
          <w:color w:val="000000"/>
          <w:kern w:val="0"/>
          <w:sz w:val="28"/>
          <w:szCs w:val="28"/>
        </w:rPr>
        <w:t>.1</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可完成孕妇过去史、婚姻史、家族遗传病史、孕产史等孕产信息记录</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可导入体格检查、专科检查、实验室检查结果等基本检查数据信息，并做数据档案保存</w:t>
      </w:r>
      <w:r>
        <w:rPr>
          <w:rFonts w:hint="eastAsia" w:asciiTheme="minorEastAsia" w:hAnsiTheme="minorEastAsia" w:eastAsiaTheme="minorEastAsia" w:cstheme="minorEastAsia"/>
          <w:b w:val="0"/>
          <w:bCs/>
          <w:color w:val="000000"/>
          <w:kern w:val="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color w:val="000000"/>
          <w:kern w:val="0"/>
          <w:sz w:val="28"/>
          <w:szCs w:val="28"/>
          <w:lang w:val="en-US" w:eastAsia="zh-CN"/>
        </w:rPr>
        <w:t>3</w:t>
      </w:r>
      <w:r>
        <w:rPr>
          <w:rFonts w:hint="eastAsia" w:asciiTheme="minorEastAsia" w:hAnsiTheme="minorEastAsia" w:eastAsiaTheme="minorEastAsia" w:cstheme="minorEastAsia"/>
          <w:b w:val="0"/>
          <w:bCs/>
          <w:color w:val="000000"/>
          <w:kern w:val="0"/>
          <w:sz w:val="28"/>
          <w:szCs w:val="28"/>
        </w:rPr>
        <w:t>.2</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完成记录孕妇的腹围、宫高、胎心音、胎方位等产科记录检查信息</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多次记录孕妇孕期到医院完成的各项实验室检查结果</w:t>
      </w:r>
      <w:r>
        <w:rPr>
          <w:rFonts w:hint="eastAsia" w:asciiTheme="minorEastAsia" w:hAnsiTheme="minorEastAsia" w:eastAsiaTheme="minorEastAsia" w:cstheme="minorEastAsia"/>
          <w:b w:val="0"/>
          <w:bCs/>
          <w:color w:val="000000"/>
          <w:kern w:val="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eastAsiaTheme="minorEastAsia" w:cstheme="minorEastAsia"/>
          <w:b/>
          <w:bCs w:val="0"/>
          <w:color w:val="000000"/>
          <w:kern w:val="0"/>
          <w:sz w:val="28"/>
          <w:szCs w:val="28"/>
          <w:lang w:val="en-US" w:eastAsia="zh-CN"/>
        </w:rPr>
        <w:t xml:space="preserve">4  </w:t>
      </w:r>
      <w:r>
        <w:rPr>
          <w:rFonts w:hint="eastAsia" w:asciiTheme="minorEastAsia" w:hAnsiTheme="minorEastAsia" w:eastAsiaTheme="minorEastAsia" w:cstheme="minorEastAsia"/>
          <w:b/>
          <w:bCs w:val="0"/>
          <w:color w:val="000000"/>
          <w:kern w:val="0"/>
          <w:sz w:val="28"/>
          <w:szCs w:val="28"/>
        </w:rPr>
        <w:t>膳食营养指导系统</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w:t>
      </w:r>
      <w:r>
        <w:rPr>
          <w:rFonts w:hint="eastAsia" w:asciiTheme="minorEastAsia" w:hAnsiTheme="minorEastAsia" w:eastAsiaTheme="minorEastAsia" w:cstheme="minorEastAsia"/>
          <w:b w:val="0"/>
          <w:bCs/>
          <w:color w:val="000000"/>
          <w:kern w:val="0"/>
          <w:sz w:val="28"/>
          <w:szCs w:val="28"/>
          <w:lang w:val="en-US" w:eastAsia="zh-CN"/>
        </w:rPr>
        <w:t xml:space="preserve">1  </w:t>
      </w:r>
      <w:r>
        <w:rPr>
          <w:rFonts w:hint="eastAsia" w:asciiTheme="minorEastAsia" w:hAnsiTheme="minorEastAsia" w:eastAsiaTheme="minorEastAsia" w:cstheme="minorEastAsia"/>
          <w:b w:val="0"/>
          <w:bCs/>
          <w:color w:val="000000"/>
          <w:kern w:val="0"/>
          <w:sz w:val="28"/>
          <w:szCs w:val="28"/>
        </w:rPr>
        <w:t>体成分检测及体重增长分析：采用多频生物电阻抗的工作原理，在被测者无创的状态下，可检测数据包含体重、水分率、脂肪率、肌肉含量、内脏脂肪指数、骨量、BMI、基础代谢、瘦体组织指数。</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.2</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提供整个孕期合理体重范围及体重增长推荐，孕早、孕中、孕晚期的每周体重增长管理，体重增长曲线图分析使用 IOM 曲线作为评估体重变化趋势，并对当前体重增长总量和预测分析，预测未来两周体重控制目标，给出体重增长指导建议。</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.3</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孕妇在终端App记录不同时期的体重，数据同步至医生工作站端，根据体重增长变化，为孕妇进行远程体重监测和营养管理。</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.4</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营养指导系统具备体成分评估、体重管理、膳食记录、膳食营养分析、个性化营养指导、运动指导、自定义食谱、多样化报告打印等功能。</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.5</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孕妇自主在终端 APP 端记录每日带量膳食，数据同步至医生工作站。医生工作站实现手动添加膳食记录功能，并可修改孕妇膳食。</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.6</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可针对个体差异进行个性化营养指导，同时可对孕妇进行长期有效的营养监测，并分析出个体营养，结合不同人群不同症状，制定出相应的个性化的营养方案，给予用户精准的摄入能量及食谱推荐，用户可以在家使用APP获取到医生推荐的食谱方案，方便用户执行医嘱。</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.7★</w:t>
      </w:r>
      <w:r>
        <w:rPr>
          <w:rFonts w:hint="eastAsia" w:asciiTheme="minorEastAsia" w:hAnsiTheme="minorEastAsia" w:eastAsiaTheme="minorEastAsia" w:cstheme="minorEastAsia"/>
          <w:b w:val="0"/>
          <w:bCs/>
          <w:color w:val="000000"/>
          <w:kern w:val="0"/>
          <w:sz w:val="28"/>
          <w:szCs w:val="28"/>
        </w:rPr>
        <w:tab/>
      </w:r>
      <w:r>
        <w:rPr>
          <w:rFonts w:hint="eastAsia" w:asciiTheme="minorEastAsia" w:hAnsiTheme="minorEastAsia" w:eastAsiaTheme="minorEastAsia" w:cstheme="minorEastAsia"/>
          <w:b w:val="0"/>
          <w:bCs/>
          <w:color w:val="000000"/>
          <w:kern w:val="0"/>
          <w:sz w:val="28"/>
          <w:szCs w:val="28"/>
        </w:rPr>
        <w:t>系统根据个体膳食调查结果，分析评估膳食营养状况，可对每日膳食结构分析、膳食能量来源分析、蛋白质来源分析、膳食营养素做全面评估和分析，同时给出综合分析、评分和报告，报告中膳食分析中需包含膳食结构分析、膳食能量来源分析、蛋白质来源分析、膳食营养素分析，膳食结构分析要做到实际摄入量和折算后摄入量（食物转换为可食部）之间的量化分析。</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.8</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根据 BMI 不同、症状不同、年龄范围、日常运动水平，可对妊娠期不同疾病提供个性化的膳食指导和运动指导。</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.9</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膳食数据交换可全程实现自动化，膳食数据库不低于 1200 种食材图库检索，需对餐次记录、食物数量及份额、各营养素摄入量等数据提供详细的调查，并提供图形图像描述。</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.1</w:t>
      </w:r>
      <w:r>
        <w:rPr>
          <w:rFonts w:hint="eastAsia" w:asciiTheme="minorEastAsia" w:hAnsiTheme="minorEastAsia" w:eastAsiaTheme="minorEastAsia" w:cstheme="minorEastAsia"/>
          <w:b w:val="0"/>
          <w:bCs/>
          <w:color w:val="000000"/>
          <w:kern w:val="0"/>
          <w:sz w:val="28"/>
          <w:szCs w:val="28"/>
          <w:lang w:val="en-US" w:eastAsia="zh-CN"/>
        </w:rPr>
        <w:t xml:space="preserve">0  </w:t>
      </w:r>
      <w:r>
        <w:rPr>
          <w:rFonts w:hint="eastAsia" w:asciiTheme="minorEastAsia" w:hAnsiTheme="minorEastAsia" w:eastAsiaTheme="minorEastAsia" w:cstheme="minorEastAsia"/>
          <w:b w:val="0"/>
          <w:bCs/>
          <w:color w:val="000000"/>
          <w:kern w:val="0"/>
          <w:sz w:val="28"/>
          <w:szCs w:val="28"/>
        </w:rPr>
        <w:t>采用同类食物等能量食物交换法则，灵活解决用户对于膳食的选择性和依从性。</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.11</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医生工作站可远程管理孕妇每日膳食，设置孕妇终端使用权限，实现医生实时监控和管理孕妇健康。</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.12★医生可对血糖控制目标自行设置，每餐食物与测量的血糖数据对应，通过数据和图文的对比分析，可对糖尿病人群的饮食进行连续监测和管理，同时也可避免妊娠期糖尿病的发生。</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4</w:t>
      </w:r>
      <w:r>
        <w:rPr>
          <w:rFonts w:hint="eastAsia" w:asciiTheme="minorEastAsia" w:hAnsiTheme="minorEastAsia" w:eastAsiaTheme="minorEastAsia" w:cstheme="minorEastAsia"/>
          <w:b w:val="0"/>
          <w:bCs/>
          <w:color w:val="000000"/>
          <w:kern w:val="0"/>
          <w:sz w:val="28"/>
          <w:szCs w:val="28"/>
        </w:rPr>
        <w:t>.13★除了系统能够自动出食谱方案之外，医生使用系统能在线制作食谱，设计食谱方案并进行保存留用，同时能够制定不同的食谱方案给到不同病症的人群适用。</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eastAsiaTheme="minorEastAsia" w:cstheme="minorEastAsia"/>
          <w:b/>
          <w:bCs w:val="0"/>
          <w:color w:val="000000"/>
          <w:kern w:val="0"/>
          <w:sz w:val="28"/>
          <w:szCs w:val="28"/>
          <w:lang w:val="en-US" w:eastAsia="zh-CN"/>
        </w:rPr>
        <w:t>5</w:t>
      </w:r>
      <w:r>
        <w:rPr>
          <w:rFonts w:hint="eastAsia" w:asciiTheme="minorEastAsia" w:hAnsiTheme="minorEastAsia" w:eastAsiaTheme="minorEastAsia" w:cstheme="minorEastAsia"/>
          <w:b/>
          <w:bCs w:val="0"/>
          <w:color w:val="000000"/>
          <w:kern w:val="0"/>
          <w:sz w:val="28"/>
          <w:szCs w:val="28"/>
        </w:rPr>
        <w:tab/>
      </w:r>
      <w:r>
        <w:rPr>
          <w:rFonts w:hint="eastAsia" w:asciiTheme="minorEastAsia" w:hAnsiTheme="minorEastAsia" w:eastAsiaTheme="minorEastAsia" w:cstheme="minorEastAsia"/>
          <w:b/>
          <w:bCs w:val="0"/>
          <w:color w:val="000000"/>
          <w:kern w:val="0"/>
          <w:sz w:val="28"/>
          <w:szCs w:val="28"/>
        </w:rPr>
        <w:t>体征检测管理系统</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5</w:t>
      </w:r>
      <w:r>
        <w:rPr>
          <w:rFonts w:hint="eastAsia" w:asciiTheme="minorEastAsia" w:hAnsiTheme="minorEastAsia" w:eastAsiaTheme="minorEastAsia" w:cstheme="minorEastAsia"/>
          <w:b w:val="0"/>
          <w:bCs/>
          <w:color w:val="000000"/>
          <w:kern w:val="0"/>
          <w:sz w:val="28"/>
          <w:szCs w:val="28"/>
        </w:rPr>
        <w:t>.1</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提供智能设备的接口，至少可接入体重、血糖、血压、心率、体温等基础数据监测，同时支持智能设备测量和手动填写两种方式录入数据。</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5</w:t>
      </w:r>
      <w:r>
        <w:rPr>
          <w:rFonts w:hint="eastAsia" w:asciiTheme="minorEastAsia" w:hAnsiTheme="minorEastAsia" w:eastAsiaTheme="minorEastAsia" w:cstheme="minorEastAsia"/>
          <w:b w:val="0"/>
          <w:bCs/>
          <w:color w:val="000000"/>
          <w:kern w:val="0"/>
          <w:sz w:val="28"/>
          <w:szCs w:val="28"/>
        </w:rPr>
        <w:t>.2★医生工作系统可以记录孕妇 280 多天孕期的体重、血糖、血压、心率、体温等体征数据，测量的历史数据可在医生工作系统中进行查看，提供数据视图和曲线视图切换功能，通过曲线视图查看到孕妇体征数据连续变化趋势（提供软件界面证明）。</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5</w:t>
      </w:r>
      <w:r>
        <w:rPr>
          <w:rFonts w:hint="eastAsia" w:asciiTheme="minorEastAsia" w:hAnsiTheme="minorEastAsia" w:eastAsiaTheme="minorEastAsia" w:cstheme="minorEastAsia"/>
          <w:b w:val="0"/>
          <w:bCs/>
          <w:color w:val="000000"/>
          <w:kern w:val="0"/>
          <w:sz w:val="28"/>
          <w:szCs w:val="28"/>
        </w:rPr>
        <w:t>.3★孕妇通过App端记录体重、血糖、血压、心率、体温等体征数据，数据同步至医生工作站端。当任意一个体征数据出现异常时，系统自动在医生工作站和孕妇的手机 APP 上实时提醒，通知医生和孕妇进行及时干预。</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eastAsiaTheme="minorEastAsia" w:cstheme="minorEastAsia"/>
          <w:b/>
          <w:bCs w:val="0"/>
          <w:color w:val="000000"/>
          <w:kern w:val="0"/>
          <w:sz w:val="28"/>
          <w:szCs w:val="28"/>
          <w:lang w:val="en-US" w:eastAsia="zh-CN"/>
        </w:rPr>
        <w:t>6</w:t>
      </w:r>
      <w:r>
        <w:rPr>
          <w:rFonts w:hint="eastAsia" w:asciiTheme="minorEastAsia" w:hAnsiTheme="minorEastAsia" w:eastAsiaTheme="minorEastAsia" w:cstheme="minorEastAsia"/>
          <w:b/>
          <w:bCs w:val="0"/>
          <w:color w:val="000000"/>
          <w:kern w:val="0"/>
          <w:sz w:val="28"/>
          <w:szCs w:val="28"/>
        </w:rPr>
        <w:tab/>
      </w:r>
      <w:r>
        <w:rPr>
          <w:rFonts w:hint="eastAsia" w:asciiTheme="minorEastAsia" w:hAnsiTheme="minorEastAsia" w:eastAsiaTheme="minorEastAsia" w:cstheme="minorEastAsia"/>
          <w:b/>
          <w:bCs w:val="0"/>
          <w:color w:val="000000"/>
          <w:kern w:val="0"/>
          <w:sz w:val="28"/>
          <w:szCs w:val="28"/>
        </w:rPr>
        <w:t>医院信息管理系统</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6</w:t>
      </w:r>
      <w:r>
        <w:rPr>
          <w:rFonts w:hint="eastAsia" w:asciiTheme="minorEastAsia" w:hAnsiTheme="minorEastAsia" w:eastAsiaTheme="minorEastAsia" w:cstheme="minorEastAsia"/>
          <w:b w:val="0"/>
          <w:bCs/>
          <w:color w:val="000000"/>
          <w:kern w:val="0"/>
          <w:sz w:val="28"/>
          <w:szCs w:val="28"/>
        </w:rPr>
        <w:t>.1</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系统可分配权限，进行多人、多账号管理，实现角色、科室、权限、用户管理等功能模块，多台设备之间数据共享。</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6</w:t>
      </w:r>
      <w:r>
        <w:rPr>
          <w:rFonts w:hint="eastAsia" w:asciiTheme="minorEastAsia" w:hAnsiTheme="minorEastAsia" w:eastAsiaTheme="minorEastAsia" w:cstheme="minorEastAsia"/>
          <w:b w:val="0"/>
          <w:bCs/>
          <w:color w:val="000000"/>
          <w:kern w:val="0"/>
          <w:sz w:val="28"/>
          <w:szCs w:val="28"/>
        </w:rPr>
        <w:t>.2</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医生可通过系统可设置孕妇手机 APP 功能，对不同孕期的孕妇营养健康进行跟踪干预，及时干预。</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6</w:t>
      </w:r>
      <w:r>
        <w:rPr>
          <w:rFonts w:hint="eastAsia" w:asciiTheme="minorEastAsia" w:hAnsiTheme="minorEastAsia" w:eastAsiaTheme="minorEastAsia" w:cstheme="minorEastAsia"/>
          <w:b w:val="0"/>
          <w:bCs/>
          <w:color w:val="000000"/>
          <w:kern w:val="0"/>
          <w:sz w:val="28"/>
          <w:szCs w:val="28"/>
        </w:rPr>
        <w:t>.3</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历史诊断记录管理，可以通过查询孕妇信息、症状、医生信息进行数据统计，查看每月诊断量。</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6</w:t>
      </w:r>
      <w:r>
        <w:rPr>
          <w:rFonts w:hint="eastAsia" w:asciiTheme="minorEastAsia" w:hAnsiTheme="minorEastAsia" w:eastAsiaTheme="minorEastAsia" w:cstheme="minorEastAsia"/>
          <w:b w:val="0"/>
          <w:bCs/>
          <w:color w:val="000000"/>
          <w:kern w:val="0"/>
          <w:sz w:val="28"/>
          <w:szCs w:val="28"/>
        </w:rPr>
        <w:t>.4</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医生工作系统可根据不同需要自行设置血糖控制目标。</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cstheme="minorEastAsia"/>
          <w:b/>
          <w:bCs w:val="0"/>
          <w:color w:val="000000"/>
          <w:kern w:val="0"/>
          <w:sz w:val="28"/>
          <w:szCs w:val="28"/>
          <w:lang w:eastAsia="zh-CN"/>
        </w:rPr>
        <w:t>（</w:t>
      </w:r>
      <w:r>
        <w:rPr>
          <w:rFonts w:hint="eastAsia" w:asciiTheme="minorEastAsia" w:hAnsiTheme="minorEastAsia" w:eastAsiaTheme="minorEastAsia" w:cstheme="minorEastAsia"/>
          <w:b/>
          <w:bCs w:val="0"/>
          <w:color w:val="000000"/>
          <w:kern w:val="0"/>
          <w:sz w:val="28"/>
          <w:szCs w:val="28"/>
        </w:rPr>
        <w:t>二</w:t>
      </w:r>
      <w:r>
        <w:rPr>
          <w:rFonts w:hint="eastAsia" w:asciiTheme="minorEastAsia" w:hAnsiTheme="minorEastAsia" w:cstheme="minorEastAsia"/>
          <w:b/>
          <w:bCs w:val="0"/>
          <w:color w:val="000000"/>
          <w:kern w:val="0"/>
          <w:sz w:val="28"/>
          <w:szCs w:val="28"/>
          <w:lang w:eastAsia="zh-CN"/>
        </w:rPr>
        <w:t>）</w:t>
      </w:r>
      <w:r>
        <w:rPr>
          <w:rFonts w:hint="eastAsia" w:asciiTheme="minorEastAsia" w:hAnsiTheme="minorEastAsia" w:eastAsiaTheme="minorEastAsia" w:cstheme="minorEastAsia"/>
          <w:b/>
          <w:bCs w:val="0"/>
          <w:color w:val="000000"/>
          <w:kern w:val="0"/>
          <w:sz w:val="28"/>
          <w:szCs w:val="28"/>
        </w:rPr>
        <w:t>、硬件技术参数</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eastAsiaTheme="minorEastAsia" w:cstheme="minorEastAsia"/>
          <w:b/>
          <w:bCs w:val="0"/>
          <w:color w:val="000000"/>
          <w:kern w:val="0"/>
          <w:sz w:val="28"/>
          <w:szCs w:val="28"/>
        </w:rPr>
        <w:t>1</w:t>
      </w:r>
      <w:r>
        <w:rPr>
          <w:rFonts w:hint="eastAsia" w:asciiTheme="minorEastAsia" w:hAnsiTheme="minorEastAsia" w:eastAsiaTheme="minorEastAsia" w:cstheme="minorEastAsia"/>
          <w:b/>
          <w:bCs w:val="0"/>
          <w:color w:val="000000"/>
          <w:kern w:val="0"/>
          <w:sz w:val="28"/>
          <w:szCs w:val="28"/>
        </w:rPr>
        <w:tab/>
      </w:r>
      <w:r>
        <w:rPr>
          <w:rFonts w:hint="eastAsia" w:asciiTheme="minorEastAsia" w:hAnsiTheme="minorEastAsia" w:eastAsiaTheme="minorEastAsia" w:cstheme="minorEastAsia"/>
          <w:b/>
          <w:bCs w:val="0"/>
          <w:color w:val="000000"/>
          <w:kern w:val="0"/>
          <w:sz w:val="28"/>
          <w:szCs w:val="28"/>
        </w:rPr>
        <w:t>基本要求</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1.1</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人体成分分析采用多频、多段测量的生物电阻抗技术：设备频率为（10-16）KHz（误差范围±5%）。</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1.2</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测量电极采用多点接触式电极，对人体成分进行五段测量：左上肢、右上肢、躯干、左下肢、右下肢，阻抗值测量范围：100～1200Ω（测量误差范围±5%）。</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1.3</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人体成分分析仪具有置零功能：具备软件命令和硬件设置两种方式置零，体重量程：0-150kg，误差范围±1% 。</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1.4</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A/D 转换速率：10 次/秒。</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eastAsiaTheme="minorEastAsia" w:cstheme="minorEastAsia"/>
          <w:b/>
          <w:bCs w:val="0"/>
          <w:color w:val="000000"/>
          <w:kern w:val="0"/>
          <w:sz w:val="28"/>
          <w:szCs w:val="28"/>
        </w:rPr>
        <w:t>2</w:t>
      </w:r>
      <w:r>
        <w:rPr>
          <w:rFonts w:hint="eastAsia" w:asciiTheme="minorEastAsia" w:hAnsiTheme="minorEastAsia" w:eastAsiaTheme="minorEastAsia" w:cstheme="minorEastAsia"/>
          <w:b/>
          <w:bCs w:val="0"/>
          <w:color w:val="000000"/>
          <w:kern w:val="0"/>
          <w:sz w:val="28"/>
          <w:szCs w:val="28"/>
        </w:rPr>
        <w:tab/>
      </w:r>
      <w:r>
        <w:rPr>
          <w:rFonts w:hint="eastAsia" w:asciiTheme="minorEastAsia" w:hAnsiTheme="minorEastAsia" w:eastAsiaTheme="minorEastAsia" w:cstheme="minorEastAsia"/>
          <w:b/>
          <w:bCs w:val="0"/>
          <w:color w:val="000000"/>
          <w:kern w:val="0"/>
          <w:sz w:val="28"/>
          <w:szCs w:val="28"/>
        </w:rPr>
        <w:t>计算机硬件配置</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2.1</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采用</w:t>
      </w:r>
      <w:r>
        <w:rPr>
          <w:rFonts w:hint="eastAsia" w:asciiTheme="minorEastAsia" w:hAnsiTheme="minorEastAsia" w:eastAsiaTheme="minorEastAsia" w:cstheme="minorEastAsia"/>
          <w:b w:val="0"/>
          <w:bCs/>
          <w:color w:val="000000"/>
          <w:kern w:val="0"/>
          <w:sz w:val="28"/>
          <w:szCs w:val="28"/>
          <w:lang w:eastAsia="zh-CN"/>
        </w:rPr>
        <w:t>品牌电脑</w:t>
      </w:r>
      <w:r>
        <w:rPr>
          <w:rFonts w:hint="eastAsia" w:asciiTheme="minorEastAsia" w:hAnsiTheme="minorEastAsia" w:eastAsiaTheme="minorEastAsia" w:cstheme="minorEastAsia"/>
          <w:b w:val="0"/>
          <w:bCs/>
          <w:color w:val="000000"/>
          <w:kern w:val="0"/>
          <w:sz w:val="28"/>
          <w:szCs w:val="28"/>
        </w:rPr>
        <w:t>一体机，处理器 CPU 3GHz 双核 Intel core i5</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USB 接口 4 个（可接打印机等外接设备）</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运行内存 8G 2400MHz DDR4</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硬盘容量 1TB。</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2.2</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采用內建视网膜显示器， 采用 21.5 英寸Retina 4K ，分辨率 4096*2304 PIX显示屏，具备外接智能硬件的功能，分辨率 4096*2304 PIX。</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w:t>
      </w:r>
      <w:r>
        <w:rPr>
          <w:rFonts w:hint="eastAsia" w:asciiTheme="minorEastAsia" w:hAnsiTheme="minorEastAsia" w:eastAsiaTheme="minorEastAsia" w:cstheme="minorEastAsia"/>
          <w:b w:val="0"/>
          <w:bCs/>
          <w:color w:val="000000"/>
          <w:kern w:val="0"/>
          <w:sz w:val="28"/>
          <w:szCs w:val="28"/>
          <w:lang w:val="en-US" w:eastAsia="zh-CN"/>
        </w:rPr>
        <w:t xml:space="preserve">3  </w:t>
      </w:r>
      <w:r>
        <w:rPr>
          <w:rFonts w:hint="eastAsia" w:asciiTheme="minorEastAsia" w:hAnsiTheme="minorEastAsia" w:eastAsiaTheme="minorEastAsia" w:cstheme="minorEastAsia"/>
          <w:b w:val="0"/>
          <w:bCs/>
          <w:color w:val="000000"/>
          <w:kern w:val="0"/>
          <w:sz w:val="28"/>
          <w:szCs w:val="28"/>
        </w:rPr>
        <w:t>电源适配器额定功率不大于 60（1+25%）W</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电源 AC 220±22V，50 Hz±1Hz。</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w:t>
      </w:r>
      <w:r>
        <w:rPr>
          <w:rFonts w:hint="eastAsia" w:asciiTheme="minorEastAsia" w:hAnsiTheme="minorEastAsia" w:eastAsiaTheme="minorEastAsia" w:cstheme="minorEastAsia"/>
          <w:b w:val="0"/>
          <w:bCs/>
          <w:color w:val="000000"/>
          <w:kern w:val="0"/>
          <w:sz w:val="28"/>
          <w:szCs w:val="28"/>
          <w:lang w:val="en-US" w:eastAsia="zh-CN"/>
        </w:rPr>
        <w:t xml:space="preserve">4  </w:t>
      </w:r>
      <w:r>
        <w:rPr>
          <w:rFonts w:hint="eastAsia" w:asciiTheme="minorEastAsia" w:hAnsiTheme="minorEastAsia" w:eastAsiaTheme="minorEastAsia" w:cstheme="minorEastAsia"/>
          <w:b w:val="0"/>
          <w:bCs/>
          <w:color w:val="000000"/>
          <w:kern w:val="0"/>
          <w:sz w:val="28"/>
          <w:szCs w:val="28"/>
        </w:rPr>
        <w:t>输出过载、过压、过温、短路保护，保护自恢复。</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2.5</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符合医用电气设备安全规范 GB9706.1。</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eastAsiaTheme="minorEastAsia" w:cstheme="minorEastAsia"/>
          <w:b/>
          <w:bCs w:val="0"/>
          <w:color w:val="000000"/>
          <w:kern w:val="0"/>
          <w:sz w:val="28"/>
          <w:szCs w:val="28"/>
        </w:rPr>
        <w:t>3</w:t>
      </w:r>
      <w:r>
        <w:rPr>
          <w:rFonts w:hint="eastAsia" w:asciiTheme="minorEastAsia" w:hAnsiTheme="minorEastAsia" w:eastAsiaTheme="minorEastAsia" w:cstheme="minorEastAsia"/>
          <w:b/>
          <w:bCs w:val="0"/>
          <w:color w:val="000000"/>
          <w:kern w:val="0"/>
          <w:sz w:val="28"/>
          <w:szCs w:val="28"/>
        </w:rPr>
        <w:tab/>
      </w:r>
      <w:r>
        <w:rPr>
          <w:rFonts w:hint="eastAsia" w:asciiTheme="minorEastAsia" w:hAnsiTheme="minorEastAsia" w:eastAsiaTheme="minorEastAsia" w:cstheme="minorEastAsia"/>
          <w:b/>
          <w:bCs w:val="0"/>
          <w:color w:val="000000"/>
          <w:kern w:val="0"/>
          <w:sz w:val="28"/>
          <w:szCs w:val="28"/>
        </w:rPr>
        <w:t>外接设备</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3.</w:t>
      </w:r>
      <w:r>
        <w:rPr>
          <w:rFonts w:hint="eastAsia" w:asciiTheme="minorEastAsia" w:hAnsiTheme="minorEastAsia" w:eastAsiaTheme="minorEastAsia" w:cstheme="minorEastAsia"/>
          <w:b w:val="0"/>
          <w:bCs/>
          <w:color w:val="000000"/>
          <w:kern w:val="0"/>
          <w:sz w:val="28"/>
          <w:szCs w:val="28"/>
          <w:lang w:val="en-US" w:eastAsia="zh-CN"/>
        </w:rPr>
        <w:t xml:space="preserve">1  </w:t>
      </w:r>
      <w:r>
        <w:rPr>
          <w:rFonts w:hint="eastAsia" w:asciiTheme="minorEastAsia" w:hAnsiTheme="minorEastAsia" w:eastAsiaTheme="minorEastAsia" w:cstheme="minorEastAsia"/>
          <w:b w:val="0"/>
          <w:bCs/>
          <w:color w:val="000000"/>
          <w:kern w:val="0"/>
          <w:sz w:val="28"/>
          <w:szCs w:val="28"/>
          <w:lang w:eastAsia="zh-CN"/>
        </w:rPr>
        <w:t>配置</w:t>
      </w:r>
      <w:r>
        <w:rPr>
          <w:rFonts w:hint="eastAsia" w:asciiTheme="minorEastAsia" w:hAnsiTheme="minorEastAsia" w:eastAsiaTheme="minorEastAsia" w:cstheme="minorEastAsia"/>
          <w:b w:val="0"/>
          <w:bCs/>
          <w:color w:val="auto"/>
          <w:kern w:val="0"/>
          <w:sz w:val="28"/>
          <w:szCs w:val="28"/>
        </w:rPr>
        <w:t>彩色激光打印机</w:t>
      </w:r>
      <w:r>
        <w:rPr>
          <w:rFonts w:hint="eastAsia" w:asciiTheme="minorEastAsia" w:hAnsiTheme="minorEastAsia" w:eastAsiaTheme="minorEastAsia" w:cstheme="minorEastAsia"/>
          <w:b w:val="0"/>
          <w:bCs/>
          <w:color w:val="000000"/>
          <w:kern w:val="0"/>
          <w:sz w:val="28"/>
          <w:szCs w:val="28"/>
        </w:rPr>
        <w:t>，使用无线局域网或 USB 口连接。</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3.</w:t>
      </w:r>
      <w:r>
        <w:rPr>
          <w:rFonts w:hint="eastAsia" w:asciiTheme="minorEastAsia" w:hAnsiTheme="minorEastAsia" w:eastAsiaTheme="minorEastAsia" w:cstheme="minorEastAsia"/>
          <w:b w:val="0"/>
          <w:bCs/>
          <w:color w:val="000000"/>
          <w:kern w:val="0"/>
          <w:sz w:val="28"/>
          <w:szCs w:val="28"/>
          <w:lang w:val="en-US" w:eastAsia="zh-CN"/>
        </w:rPr>
        <w:t xml:space="preserve">2  </w:t>
      </w:r>
      <w:r>
        <w:rPr>
          <w:rFonts w:hint="eastAsia" w:asciiTheme="minorEastAsia" w:hAnsiTheme="minorEastAsia" w:eastAsiaTheme="minorEastAsia" w:cstheme="minorEastAsia"/>
          <w:b w:val="0"/>
          <w:bCs/>
          <w:color w:val="000000"/>
          <w:kern w:val="0"/>
          <w:sz w:val="28"/>
          <w:szCs w:val="28"/>
        </w:rPr>
        <w:t>需提供手持终端设备供医生进行数据采集，支持蓝牙和 wifi 数据传输功能。</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3.</w:t>
      </w:r>
      <w:r>
        <w:rPr>
          <w:rFonts w:hint="eastAsia" w:asciiTheme="minorEastAsia" w:hAnsiTheme="minorEastAsia" w:eastAsiaTheme="minorEastAsia" w:cstheme="minorEastAsia"/>
          <w:b w:val="0"/>
          <w:bCs/>
          <w:color w:val="000000"/>
          <w:kern w:val="0"/>
          <w:sz w:val="28"/>
          <w:szCs w:val="28"/>
          <w:lang w:val="en-US" w:eastAsia="zh-CN"/>
        </w:rPr>
        <w:t xml:space="preserve">3  </w:t>
      </w:r>
      <w:r>
        <w:rPr>
          <w:rFonts w:hint="eastAsia" w:asciiTheme="minorEastAsia" w:hAnsiTheme="minorEastAsia" w:eastAsiaTheme="minorEastAsia" w:cstheme="minorEastAsia"/>
          <w:b w:val="0"/>
          <w:bCs/>
          <w:color w:val="000000"/>
          <w:kern w:val="0"/>
          <w:sz w:val="28"/>
          <w:szCs w:val="28"/>
        </w:rPr>
        <w:t>无线移动终端设备，智能录入，数据实时监测及更新。</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3.4</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外接设备连接方式：无线移动终端设备，智能录入，数据实时监测及更新，支持蓝牙 4.0。</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3.5</w:t>
      </w:r>
      <w:r>
        <w:rPr>
          <w:rFonts w:hint="eastAsia" w:asciiTheme="minorEastAsia" w:hAnsiTheme="minorEastAsia" w:eastAsiaTheme="minorEastAsia" w:cstheme="minorEastAsia"/>
          <w:b w:val="0"/>
          <w:bCs/>
          <w:color w:val="000000"/>
          <w:kern w:val="0"/>
          <w:sz w:val="28"/>
          <w:szCs w:val="28"/>
          <w:lang w:val="en-US" w:eastAsia="zh-CN"/>
        </w:rPr>
        <w:t xml:space="preserve">  </w:t>
      </w:r>
      <w:r>
        <w:rPr>
          <w:rFonts w:hint="eastAsia" w:asciiTheme="minorEastAsia" w:hAnsiTheme="minorEastAsia" w:eastAsiaTheme="minorEastAsia" w:cstheme="minorEastAsia"/>
          <w:b w:val="0"/>
          <w:bCs/>
          <w:color w:val="000000"/>
          <w:kern w:val="0"/>
          <w:sz w:val="28"/>
          <w:szCs w:val="28"/>
        </w:rPr>
        <w:t>提供体温、血糖、血压、心率等基础参数测量数据监测的接口。</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bCs w:val="0"/>
          <w:color w:val="000000"/>
          <w:kern w:val="0"/>
          <w:sz w:val="28"/>
          <w:szCs w:val="28"/>
        </w:rPr>
      </w:pPr>
      <w:r>
        <w:rPr>
          <w:rFonts w:hint="eastAsia" w:asciiTheme="minorEastAsia" w:hAnsiTheme="minorEastAsia" w:cstheme="minorEastAsia"/>
          <w:b/>
          <w:bCs w:val="0"/>
          <w:color w:val="000000"/>
          <w:kern w:val="0"/>
          <w:sz w:val="28"/>
          <w:szCs w:val="28"/>
          <w:lang w:eastAsia="zh-CN"/>
        </w:rPr>
        <w:t>（</w:t>
      </w:r>
      <w:r>
        <w:rPr>
          <w:rFonts w:hint="eastAsia" w:asciiTheme="minorEastAsia" w:hAnsiTheme="minorEastAsia" w:eastAsiaTheme="minorEastAsia" w:cstheme="minorEastAsia"/>
          <w:b/>
          <w:bCs w:val="0"/>
          <w:color w:val="000000"/>
          <w:kern w:val="0"/>
          <w:sz w:val="28"/>
          <w:szCs w:val="28"/>
        </w:rPr>
        <w:t>三</w:t>
      </w:r>
      <w:r>
        <w:rPr>
          <w:rFonts w:hint="eastAsia" w:asciiTheme="minorEastAsia" w:hAnsiTheme="minorEastAsia" w:cstheme="minorEastAsia"/>
          <w:b/>
          <w:bCs w:val="0"/>
          <w:color w:val="000000"/>
          <w:kern w:val="0"/>
          <w:sz w:val="28"/>
          <w:szCs w:val="28"/>
          <w:lang w:eastAsia="zh-CN"/>
        </w:rPr>
        <w:t>）</w:t>
      </w:r>
      <w:r>
        <w:rPr>
          <w:rFonts w:hint="eastAsia" w:asciiTheme="minorEastAsia" w:hAnsiTheme="minorEastAsia" w:eastAsiaTheme="minorEastAsia" w:cstheme="minorEastAsia"/>
          <w:b/>
          <w:bCs w:val="0"/>
          <w:color w:val="000000"/>
          <w:kern w:val="0"/>
          <w:sz w:val="28"/>
          <w:szCs w:val="28"/>
        </w:rPr>
        <w:t>、其他</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w:t>
      </w:r>
      <w:r>
        <w:rPr>
          <w:rFonts w:hint="eastAsia" w:asciiTheme="minorEastAsia" w:hAnsiTheme="minorEastAsia" w:eastAsiaTheme="minorEastAsia" w:cstheme="minorEastAsia"/>
          <w:b w:val="0"/>
          <w:bCs/>
          <w:color w:val="000000"/>
          <w:kern w:val="0"/>
          <w:sz w:val="28"/>
          <w:szCs w:val="28"/>
        </w:rPr>
        <w:tab/>
      </w:r>
      <w:r>
        <w:rPr>
          <w:rFonts w:hint="eastAsia" w:asciiTheme="minorEastAsia" w:hAnsiTheme="minorEastAsia" w:eastAsiaTheme="minorEastAsia" w:cstheme="minorEastAsia"/>
          <w:b w:val="0"/>
          <w:bCs/>
          <w:color w:val="000000"/>
          <w:kern w:val="0"/>
          <w:sz w:val="28"/>
          <w:szCs w:val="28"/>
        </w:rPr>
        <w:t>技术支持：软件享有终身免费技术支持；软件享有终身免费软件升级和数据备份。</w:t>
      </w:r>
    </w:p>
    <w:p>
      <w:pPr>
        <w:keepNext w:val="0"/>
        <w:keepLines w:val="0"/>
        <w:pageBreakBefore w:val="0"/>
        <w:widowControl/>
        <w:kinsoku/>
        <w:wordWrap/>
        <w:overflowPunct/>
        <w:topLinePunct w:val="0"/>
        <w:autoSpaceDE/>
        <w:autoSpaceDN/>
        <w:bidi w:val="0"/>
        <w:adjustRightInd w:val="0"/>
        <w:snapToGrid w:val="0"/>
        <w:spacing w:line="594" w:lineRule="exact"/>
        <w:ind w:left="0"/>
        <w:textAlignment w:val="auto"/>
        <w:rPr>
          <w:rFonts w:hint="eastAsia" w:ascii="宋体" w:hAnsi="宋体" w:eastAsia="宋体" w:cs="宋体"/>
          <w:b/>
          <w:bCs/>
          <w:color w:val="auto"/>
          <w:sz w:val="28"/>
          <w:szCs w:val="28"/>
          <w:u w:val="none" w:color="auto"/>
          <w:lang w:val="en-US" w:eastAsia="zh-CN"/>
        </w:rPr>
      </w:pPr>
      <w:r>
        <w:rPr>
          <w:rFonts w:hint="eastAsia" w:asciiTheme="minorEastAsia" w:hAnsiTheme="minorEastAsia" w:eastAsiaTheme="minorEastAsia" w:cstheme="minorEastAsia"/>
          <w:b w:val="0"/>
          <w:bCs/>
          <w:color w:val="000000"/>
          <w:kern w:val="0"/>
          <w:sz w:val="28"/>
          <w:szCs w:val="28"/>
        </w:rPr>
        <w:t>2</w:t>
      </w:r>
      <w:r>
        <w:rPr>
          <w:rFonts w:hint="eastAsia" w:asciiTheme="minorEastAsia" w:hAnsiTheme="minorEastAsia" w:eastAsiaTheme="minorEastAsia" w:cstheme="minorEastAsia"/>
          <w:b w:val="0"/>
          <w:bCs/>
          <w:color w:val="000000"/>
          <w:kern w:val="0"/>
          <w:sz w:val="28"/>
          <w:szCs w:val="28"/>
        </w:rPr>
        <w:tab/>
      </w:r>
      <w:r>
        <w:rPr>
          <w:rFonts w:hint="eastAsia" w:asciiTheme="minorEastAsia" w:hAnsiTheme="minorEastAsia" w:eastAsiaTheme="minorEastAsia" w:cstheme="minorEastAsia"/>
          <w:b w:val="0"/>
          <w:bCs/>
          <w:color w:val="000000"/>
          <w:kern w:val="0"/>
          <w:sz w:val="28"/>
          <w:szCs w:val="28"/>
        </w:rPr>
        <w:t>硬件支持：提供设备质保；在质保期与保修期内，24 小时客服热线进行在线或现场处理；保修期内，免费维修和更换。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lang w:val="en-US" w:eastAsia="zh-CN"/>
        </w:rPr>
      </w:pPr>
      <w:r>
        <w:rPr>
          <w:rFonts w:hint="eastAsia" w:ascii="宋体" w:hAnsi="宋体" w:eastAsia="宋体" w:cs="宋体"/>
          <w:b/>
          <w:bCs/>
          <w:color w:val="auto"/>
          <w:sz w:val="28"/>
          <w:szCs w:val="28"/>
          <w:u w:val="none" w:color="auto"/>
          <w:lang w:val="en-US" w:eastAsia="zh-CN"/>
        </w:rPr>
        <w:t>二、其他要求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2"/>
        <w:rPr>
          <w:rFonts w:hint="eastAsia" w:ascii="宋体" w:hAnsi="宋体" w:eastAsia="宋体" w:cs="宋体"/>
          <w:b/>
          <w:bCs/>
          <w:color w:val="000000"/>
          <w:kern w:val="0"/>
          <w:sz w:val="28"/>
          <w:szCs w:val="28"/>
          <w:u w:val="none" w:color="auto"/>
          <w:lang w:val="en-US" w:eastAsia="zh-CN"/>
        </w:rPr>
      </w:pPr>
      <w:r>
        <w:rPr>
          <w:rFonts w:hint="eastAsia" w:ascii="宋体" w:hAnsi="宋体" w:eastAsia="宋体" w:cs="宋体"/>
          <w:b/>
          <w:bCs/>
          <w:color w:val="000000"/>
          <w:kern w:val="0"/>
          <w:sz w:val="28"/>
          <w:szCs w:val="28"/>
          <w:u w:val="none" w:color="auto"/>
          <w:lang w:val="en-US" w:eastAsia="zh-CN"/>
        </w:rPr>
        <w:t>1、带“★”参数必须全部满足，否则将被视为无效投标，</w:t>
      </w:r>
      <w:r>
        <w:rPr>
          <w:rFonts w:hint="eastAsia" w:ascii="宋体" w:hAnsi="宋体" w:eastAsia="宋体" w:cs="宋体"/>
          <w:b/>
          <w:bCs/>
          <w:color w:val="000000"/>
          <w:sz w:val="28"/>
          <w:szCs w:val="28"/>
          <w:u w:val="none" w:color="auto"/>
          <w:lang w:val="en-US" w:eastAsia="zh-CN"/>
        </w:rPr>
        <w:t>并在投标文件中提供以下技术参数佐证资料1项及以上</w:t>
      </w:r>
      <w:r>
        <w:rPr>
          <w:rFonts w:hint="eastAsia" w:ascii="宋体" w:hAnsi="宋体" w:eastAsia="宋体" w:cs="宋体"/>
          <w:b/>
          <w:bCs/>
          <w:color w:val="000000"/>
          <w:sz w:val="28"/>
          <w:szCs w:val="28"/>
          <w:u w:val="none" w:color="auto"/>
          <w:lang w:eastAsia="zh-CN"/>
        </w:rPr>
        <w:t>并</w:t>
      </w:r>
      <w:r>
        <w:rPr>
          <w:rFonts w:hint="eastAsia" w:ascii="宋体" w:hAnsi="宋体" w:eastAsia="宋体" w:cs="宋体"/>
          <w:b/>
          <w:bCs/>
          <w:color w:val="000000"/>
          <w:sz w:val="28"/>
          <w:szCs w:val="28"/>
          <w:u w:val="none" w:color="auto"/>
        </w:rPr>
        <w:t>加投标人单位鲜章</w:t>
      </w:r>
      <w:r>
        <w:rPr>
          <w:rFonts w:hint="eastAsia" w:ascii="宋体" w:hAnsi="宋体" w:eastAsia="宋体" w:cs="宋体"/>
          <w:b/>
          <w:bCs/>
          <w:color w:val="000000"/>
          <w:sz w:val="28"/>
          <w:szCs w:val="28"/>
          <w:u w:val="none" w:color="auto"/>
          <w:lang w:eastAsia="zh-CN"/>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（1）专业检验机构出具的检测报告；</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（2）投标产品官方彩页资料；</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（3）官网截图；</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（4）能够清晰证明技术参数或功能的照片等其他资料；</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（5）加盖制造商鲜章的参数确认函。</w:t>
      </w:r>
    </w:p>
    <w:p>
      <w:pPr>
        <w:kinsoku/>
        <w:wordWrap/>
        <w:overflowPunct/>
        <w:topLinePunct w:val="0"/>
        <w:autoSpaceDE/>
        <w:autoSpaceDN/>
        <w:bidi w:val="0"/>
        <w:spacing w:line="594" w:lineRule="exact"/>
        <w:ind w:left="0" w:leftChars="0" w:right="0" w:rightChars="0" w:firstLine="520" w:firstLineChars="200"/>
        <w:jc w:val="both"/>
        <w:rPr>
          <w:rFonts w:hint="eastAsia" w:ascii="宋体" w:hAnsi="宋体" w:eastAsia="宋体" w:cs="宋体"/>
          <w:color w:val="000000"/>
          <w:sz w:val="28"/>
          <w:szCs w:val="28"/>
          <w:u w:val="none" w:color="auto"/>
          <w:lang w:val="en-US" w:eastAsia="zh-CN"/>
        </w:rPr>
      </w:pPr>
      <w:r>
        <w:rPr>
          <w:rFonts w:hint="eastAsia" w:ascii="宋体" w:hAnsi="宋体" w:eastAsia="宋体" w:cs="宋体"/>
          <w:b/>
          <w:bCs/>
          <w:color w:val="000000"/>
          <w:spacing w:val="-10"/>
          <w:sz w:val="28"/>
          <w:szCs w:val="28"/>
          <w:u w:val="none" w:color="auto"/>
          <w:lang w:val="en-US" w:eastAsia="zh-CN"/>
        </w:rPr>
        <w:t>2、非“★”参数允许有3条不满足（负偏离），否则将被视为无效投标。</w:t>
      </w:r>
      <w:r>
        <w:rPr>
          <w:rFonts w:hint="eastAsia" w:ascii="宋体" w:hAnsi="宋体" w:eastAsia="宋体" w:cs="宋体"/>
          <w:color w:val="000000"/>
          <w:spacing w:val="-10"/>
          <w:sz w:val="28"/>
          <w:szCs w:val="28"/>
          <w:u w:val="none" w:color="auto"/>
          <w:lang w:val="en-US" w:eastAsia="zh-CN"/>
        </w:rPr>
        <w:t>采购人在验收时，将严格按照投标文件中的《技术条款差异表》进行验收</w:t>
      </w:r>
      <w:r>
        <w:rPr>
          <w:rFonts w:hint="eastAsia" w:ascii="宋体" w:hAnsi="宋体" w:eastAsia="宋体" w:cs="宋体"/>
          <w:color w:val="000000"/>
          <w:sz w:val="28"/>
          <w:szCs w:val="28"/>
          <w:u w:val="none" w:color="auto"/>
          <w:lang w:val="en-US" w:eastAsia="zh-CN"/>
        </w:rPr>
        <w:t>，如有不符，则视为投标人提供虚假资料谋取中标，将取消其中标资格，将按政府采购法律法规依法严肃处理。</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3、若投标人中标后，中标产品被核实与中标人的投标文件中承诺的技术参数不符的，则视为投标人提供虚假资料谋取中标，将取消其中标资格。</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4、投标人对技术要求出现不明确或异议时，应当在本项目公示期内向采购人提出。若未提出，视为完全理解并同意本招标文件中的所有规定和要求。项目实施过程中，中标人对项目的各项要求在理解上与采购人真实意思表达不一致时，一律以采购人解释为准。</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color w:val="000000"/>
          <w:sz w:val="28"/>
          <w:szCs w:val="28"/>
          <w:u w:val="none" w:color="auto"/>
          <w:lang w:eastAsia="zh-CN"/>
        </w:rPr>
      </w:pPr>
      <w:r>
        <w:rPr>
          <w:rFonts w:hint="eastAsia" w:ascii="宋体" w:hAnsi="宋体" w:eastAsia="宋体" w:cs="宋体"/>
          <w:b/>
          <w:color w:val="000000"/>
          <w:sz w:val="28"/>
          <w:szCs w:val="28"/>
          <w:u w:val="none" w:color="auto"/>
          <w:lang w:eastAsia="zh-CN"/>
        </w:rPr>
        <w:t>三、项目商务要求</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rPr>
          <w:rFonts w:hint="eastAsia" w:ascii="宋体" w:hAnsi="宋体" w:eastAsia="宋体" w:cs="宋体"/>
          <w:b/>
          <w:bCs/>
          <w:sz w:val="28"/>
          <w:szCs w:val="28"/>
          <w:u w:val="none" w:color="auto"/>
          <w:lang w:eastAsia="zh-CN"/>
        </w:rPr>
      </w:pPr>
      <w:r>
        <w:rPr>
          <w:rFonts w:hint="eastAsia" w:ascii="宋体" w:hAnsi="宋体" w:eastAsia="宋体" w:cs="宋体"/>
          <w:b/>
          <w:bCs/>
          <w:sz w:val="28"/>
          <w:szCs w:val="28"/>
          <w:u w:val="none" w:color="auto"/>
          <w:lang w:eastAsia="zh-CN"/>
        </w:rPr>
        <w:t>（一）投标报价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sz w:val="28"/>
          <w:szCs w:val="28"/>
          <w:u w:val="none" w:color="auto"/>
          <w:lang w:eastAsia="zh-CN"/>
        </w:rPr>
      </w:pPr>
      <w:r>
        <w:rPr>
          <w:rFonts w:hint="eastAsia" w:ascii="宋体" w:hAnsi="宋体" w:eastAsia="宋体" w:cs="宋体"/>
          <w:b w:val="0"/>
          <w:bCs w:val="0"/>
          <w:sz w:val="28"/>
          <w:szCs w:val="28"/>
          <w:u w:val="none" w:color="auto"/>
          <w:lang w:eastAsia="zh-CN"/>
        </w:rPr>
        <w:t>1.本项目为人民币报价，最高采购限</w:t>
      </w:r>
      <w:r>
        <w:rPr>
          <w:rFonts w:hint="eastAsia" w:ascii="宋体" w:hAnsi="宋体" w:eastAsia="宋体" w:cs="宋体"/>
          <w:b w:val="0"/>
          <w:bCs w:val="0"/>
          <w:color w:val="auto"/>
          <w:sz w:val="28"/>
          <w:szCs w:val="28"/>
          <w:u w:val="none" w:color="auto"/>
          <w:lang w:eastAsia="zh-CN"/>
        </w:rPr>
        <w:t>价为</w:t>
      </w:r>
      <w:r>
        <w:rPr>
          <w:rFonts w:hint="default" w:ascii="Times New Roman" w:hAnsi="Times New Roman" w:cs="Times New Roman"/>
          <w:color w:val="auto"/>
          <w:sz w:val="28"/>
          <w:szCs w:val="28"/>
          <w:u w:val="none" w:color="auto"/>
          <w:lang w:val="en-US" w:eastAsia="zh-CN"/>
        </w:rPr>
        <w:t>32</w:t>
      </w:r>
      <w:r>
        <w:rPr>
          <w:rFonts w:hint="eastAsia" w:ascii="宋体" w:hAnsi="宋体" w:cs="宋体"/>
          <w:color w:val="auto"/>
          <w:sz w:val="28"/>
          <w:szCs w:val="28"/>
          <w:u w:val="none" w:color="auto"/>
          <w:lang w:val="en-US" w:eastAsia="zh-CN"/>
        </w:rPr>
        <w:t>万</w:t>
      </w:r>
      <w:r>
        <w:rPr>
          <w:rFonts w:hint="eastAsia" w:ascii="宋体" w:hAnsi="宋体" w:eastAsia="宋体" w:cs="宋体"/>
          <w:color w:val="auto"/>
          <w:sz w:val="28"/>
          <w:szCs w:val="28"/>
          <w:u w:val="none" w:color="auto"/>
          <w:lang w:val="en-US" w:eastAsia="zh-CN"/>
        </w:rPr>
        <w:t>元</w:t>
      </w:r>
      <w:r>
        <w:rPr>
          <w:rFonts w:hint="eastAsia" w:ascii="宋体" w:hAnsi="宋体" w:eastAsia="宋体" w:cs="宋体"/>
          <w:b w:val="0"/>
          <w:bCs w:val="0"/>
          <w:sz w:val="28"/>
          <w:szCs w:val="28"/>
          <w:u w:val="none" w:color="auto"/>
          <w:lang w:val="en-US" w:eastAsia="zh-CN"/>
        </w:rPr>
        <w:t>，</w:t>
      </w:r>
      <w:r>
        <w:rPr>
          <w:rFonts w:hint="eastAsia" w:ascii="宋体" w:hAnsi="宋体" w:eastAsia="宋体" w:cs="宋体"/>
          <w:b w:val="0"/>
          <w:bCs w:val="0"/>
          <w:sz w:val="28"/>
          <w:szCs w:val="28"/>
          <w:u w:val="none" w:color="auto"/>
          <w:lang w:eastAsia="zh-CN"/>
        </w:rPr>
        <w:t>超过本项目最高采购限价的报价为无效报价。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sz w:val="28"/>
          <w:szCs w:val="28"/>
          <w:u w:val="none" w:color="auto"/>
          <w:lang w:eastAsia="zh-CN"/>
        </w:rPr>
      </w:pPr>
      <w:r>
        <w:rPr>
          <w:rFonts w:hint="eastAsia" w:ascii="宋体" w:hAnsi="宋体" w:eastAsia="宋体" w:cs="宋体"/>
          <w:b w:val="0"/>
          <w:bCs w:val="0"/>
          <w:sz w:val="28"/>
          <w:szCs w:val="28"/>
          <w:u w:val="none" w:color="auto"/>
          <w:lang w:eastAsia="zh-CN"/>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topLinePunct w:val="0"/>
        <w:autoSpaceDE/>
        <w:autoSpaceDN/>
        <w:bidi w:val="0"/>
        <w:adjustRightInd/>
        <w:snapToGrid w:val="0"/>
        <w:spacing w:line="594" w:lineRule="exact"/>
        <w:ind w:left="0" w:right="0" w:rightChars="0" w:firstLine="560" w:firstLineChars="200"/>
        <w:jc w:val="both"/>
        <w:textAlignment w:val="auto"/>
        <w:rPr>
          <w:rFonts w:hint="eastAsia" w:ascii="宋体" w:hAnsi="宋体" w:eastAsia="宋体" w:cs="宋体"/>
          <w:b w:val="0"/>
          <w:bCs w:val="0"/>
          <w:sz w:val="28"/>
          <w:szCs w:val="28"/>
          <w:u w:val="none" w:color="auto"/>
          <w:lang w:eastAsia="zh-CN"/>
        </w:rPr>
      </w:pPr>
      <w:r>
        <w:rPr>
          <w:rFonts w:hint="eastAsia" w:ascii="宋体" w:hAnsi="宋体" w:eastAsia="宋体" w:cs="宋体"/>
          <w:b w:val="0"/>
          <w:bCs w:val="0"/>
          <w:sz w:val="28"/>
          <w:szCs w:val="28"/>
          <w:u w:val="none" w:color="auto"/>
          <w:lang w:eastAsia="zh-CN"/>
        </w:rPr>
        <w:t>3.本项目采用包工包料、总价包干的承包方式，投标人的投标报价金额包括：本项目所有设备及零配件产品的价格费、供货、包装运输、搬运到采购清单所指定位置、安装、调试、验收并交付正常使用、培训、维护、质保期内的保修服务、技术咨询、售后服务、税金、人工及各种辅助材料、合理利润及风险等一切费用。</w:t>
      </w:r>
    </w:p>
    <w:p>
      <w:pPr>
        <w:keepNext w:val="0"/>
        <w:keepLines w:val="0"/>
        <w:pageBreakBefore w:val="0"/>
        <w:widowControl w:val="0"/>
        <w:kinsoku/>
        <w:wordWrap/>
        <w:overflowPunct/>
        <w:topLinePunct w:val="0"/>
        <w:autoSpaceDE/>
        <w:autoSpaceDN/>
        <w:bidi w:val="0"/>
        <w:adjustRightInd/>
        <w:snapToGrid w:val="0"/>
        <w:spacing w:line="594" w:lineRule="exact"/>
        <w:ind w:left="0" w:right="0" w:rightChars="0" w:firstLine="560" w:firstLineChars="200"/>
        <w:jc w:val="both"/>
        <w:textAlignment w:val="auto"/>
        <w:rPr>
          <w:rFonts w:hint="eastAsia" w:ascii="宋体" w:hAnsi="宋体" w:eastAsia="宋体" w:cs="宋体"/>
          <w:b w:val="0"/>
          <w:bCs w:val="0"/>
          <w:sz w:val="28"/>
          <w:szCs w:val="28"/>
          <w:u w:val="none" w:color="auto"/>
          <w:lang w:eastAsia="zh-CN"/>
        </w:rPr>
      </w:pPr>
      <w:r>
        <w:rPr>
          <w:rFonts w:hint="eastAsia" w:ascii="宋体" w:hAnsi="宋体" w:eastAsia="宋体" w:cs="宋体"/>
          <w:b w:val="0"/>
          <w:bCs w:val="0"/>
          <w:sz w:val="28"/>
          <w:szCs w:val="28"/>
          <w:u w:val="none" w:color="auto"/>
          <w:lang w:eastAsia="zh-CN"/>
        </w:rPr>
        <w:t>4.投标人应严格按照采购文件要求填报投标报价，且不得擅自更改《投标报价表》中已有的任何项目，所报各项不得漏报、错报。</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bCs w:val="0"/>
          <w:color w:val="000000"/>
          <w:sz w:val="28"/>
          <w:szCs w:val="28"/>
          <w:u w:val="none" w:color="auto"/>
          <w:lang w:eastAsia="zh-CN"/>
        </w:rPr>
      </w:pPr>
      <w:r>
        <w:rPr>
          <w:rFonts w:hint="eastAsia" w:ascii="宋体" w:hAnsi="宋体" w:eastAsia="宋体" w:cs="宋体"/>
          <w:b/>
          <w:bCs w:val="0"/>
          <w:color w:val="000000"/>
          <w:sz w:val="28"/>
          <w:szCs w:val="28"/>
          <w:u w:val="none" w:color="auto"/>
          <w:lang w:eastAsia="zh-CN"/>
        </w:rPr>
        <w:t>（二）交货（安装）时间、地点</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eastAsia="zh-CN"/>
        </w:rPr>
        <w:t xml:space="preserve"> 1</w:t>
      </w:r>
      <w:r>
        <w:rPr>
          <w:rFonts w:hint="eastAsia" w:ascii="宋体" w:hAnsi="宋体" w:eastAsia="宋体" w:cs="宋体"/>
          <w:b w:val="0"/>
          <w:bCs/>
          <w:color w:val="000000"/>
          <w:sz w:val="28"/>
          <w:szCs w:val="28"/>
          <w:u w:val="none" w:color="auto"/>
          <w:lang w:val="en-US" w:eastAsia="zh-CN"/>
        </w:rPr>
        <w:t>、交货（安装）时间：成交人应在合同签订后</w:t>
      </w:r>
      <w:r>
        <w:rPr>
          <w:rFonts w:hint="default" w:ascii="Times New Roman" w:hAnsi="Times New Roman" w:eastAsia="宋体" w:cs="Times New Roman"/>
          <w:b w:val="0"/>
          <w:bCs/>
          <w:color w:val="000000"/>
          <w:sz w:val="28"/>
          <w:szCs w:val="28"/>
          <w:u w:val="none" w:color="auto"/>
          <w:lang w:val="en-US" w:eastAsia="zh-CN"/>
        </w:rPr>
        <w:t>30个日历</w:t>
      </w:r>
      <w:r>
        <w:rPr>
          <w:rFonts w:hint="eastAsia" w:ascii="宋体" w:hAnsi="宋体" w:eastAsia="宋体" w:cs="宋体"/>
          <w:b w:val="0"/>
          <w:bCs/>
          <w:color w:val="000000"/>
          <w:sz w:val="28"/>
          <w:szCs w:val="28"/>
          <w:u w:val="none" w:color="auto"/>
          <w:lang w:val="en-US" w:eastAsia="zh-CN"/>
        </w:rPr>
        <w:t>天内完成设备的供货、安装、调试并保证正常运行等工作。成交人提供的设备须为全新产品，并对因安装调试错误所导致的设备损坏等承担全部赔偿责任。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2、交货（安装）地点：重庆市铜梁区妇幼保健院（具体地点由采购人指定）。</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bCs w:val="0"/>
          <w:color w:val="000000"/>
          <w:sz w:val="28"/>
          <w:szCs w:val="28"/>
          <w:u w:val="none" w:color="auto"/>
          <w:lang w:eastAsia="zh-CN"/>
        </w:rPr>
      </w:pPr>
      <w:r>
        <w:rPr>
          <w:rFonts w:hint="eastAsia" w:ascii="宋体" w:hAnsi="宋体" w:eastAsia="宋体" w:cs="宋体"/>
          <w:b/>
          <w:bCs w:val="0"/>
          <w:color w:val="000000"/>
          <w:sz w:val="28"/>
          <w:szCs w:val="28"/>
          <w:u w:val="none" w:color="auto"/>
          <w:lang w:eastAsia="zh-CN"/>
        </w:rPr>
        <w:t>（三）验收方式及要求</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1.成交人将设备运抵用户现场后，由采购人按采购文件要求对设备的质量、规格、性能和数量等进行验收，验收合格后双方签字确认。</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2.成交人应保证货物到达采购人所在地完好无损，如有缺漏、损坏，由供应商负责调换、补齐或赔偿。</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3.成交人应提供完备的技术资料、装箱单和合格证等，并派遣专业技术人员进行现场安装调试。</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4.成交人提供的货物未达到采购文件规定要求，且对采购人造成损失的，由成交人承担一切责任，并赔偿所造成的损失。</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 xml:space="preserve">5.采购人根据采购项目实际情况，确定是否邀请国家认可的质量检测机构参加验收工作。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6.采购人需要制造商对成交人交付的产品（包括质量、技术参数等）进行确认的，制造商应予以配合，并出具书面意见。</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7.验收所产生的一切费用均由成交人承担。</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8.产品包装材料归采购人所有。</w:t>
      </w:r>
      <w:r>
        <w:rPr>
          <w:rFonts w:hint="eastAsia" w:ascii="宋体" w:hAnsi="宋体" w:eastAsia="宋体" w:cs="宋体"/>
          <w:color w:val="auto"/>
          <w:sz w:val="28"/>
          <w:szCs w:val="28"/>
          <w:u w:val="none" w:color="auto"/>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b/>
          <w:color w:val="auto"/>
          <w:sz w:val="28"/>
          <w:szCs w:val="28"/>
          <w:u w:val="none" w:color="auto"/>
        </w:rPr>
        <w:t>（四）质量保证及售后服务</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1.投标产品必须是按厂家标准配置的整套全新，具备正规合法经销渠道的，符合国家各项有关质量标准的合格产品。</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2.投标产品如包括必备的易损易耗备品备件和专用工具，投标人应提供完整清单。</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3.要求厂家保修，质保期：</w:t>
      </w:r>
      <w:r>
        <w:rPr>
          <w:rFonts w:hint="eastAsia" w:ascii="宋体" w:hAnsi="宋体" w:eastAsia="宋体" w:cs="宋体"/>
          <w:b w:val="0"/>
          <w:bCs/>
          <w:color w:val="auto"/>
          <w:sz w:val="28"/>
          <w:szCs w:val="28"/>
          <w:u w:val="none" w:color="auto"/>
          <w:lang w:val="en-US" w:eastAsia="zh-CN"/>
        </w:rPr>
        <w:t>整体质保期≥</w:t>
      </w:r>
      <w:r>
        <w:rPr>
          <w:rFonts w:hint="eastAsia" w:ascii="宋体" w:hAnsi="宋体" w:cs="宋体"/>
          <w:b w:val="0"/>
          <w:bCs/>
          <w:color w:val="auto"/>
          <w:sz w:val="28"/>
          <w:szCs w:val="28"/>
          <w:u w:val="none" w:color="auto"/>
          <w:lang w:val="en-US" w:eastAsia="zh-CN"/>
        </w:rPr>
        <w:t>2</w:t>
      </w:r>
      <w:r>
        <w:rPr>
          <w:rFonts w:hint="eastAsia" w:ascii="宋体" w:hAnsi="宋体" w:eastAsia="宋体" w:cs="宋体"/>
          <w:b w:val="0"/>
          <w:bCs/>
          <w:color w:val="auto"/>
          <w:sz w:val="28"/>
          <w:szCs w:val="28"/>
          <w:u w:val="none" w:color="auto"/>
          <w:lang w:val="en-US" w:eastAsia="zh-CN"/>
        </w:rPr>
        <w:t>年</w:t>
      </w:r>
      <w:r>
        <w:rPr>
          <w:rFonts w:hint="eastAsia" w:ascii="宋体" w:hAnsi="宋体" w:eastAsia="宋体" w:cs="宋体"/>
          <w:b w:val="0"/>
          <w:bCs/>
          <w:color w:val="000000"/>
          <w:sz w:val="28"/>
          <w:szCs w:val="28"/>
          <w:u w:val="none" w:color="auto"/>
          <w:lang w:val="en-US" w:eastAsia="zh-CN"/>
        </w:rPr>
        <w:t>，从项目验收合格并签字确认之日算起，若承诺高于此质保期的，以投标人实际承诺为准。</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4.投标人投标产品属于国家规定“三包”范围的，其产品质量保证期不得低于“三包”规定。</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5.投标人的质量保证期承诺优于国家“三包”规定的，按投标人实际承诺执行。</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6.故障响应：接到电话后立即响应，维修人员必须</w:t>
      </w:r>
      <w:r>
        <w:rPr>
          <w:rFonts w:hint="default" w:ascii="Times New Roman" w:hAnsi="Times New Roman" w:eastAsia="宋体" w:cs="Times New Roman"/>
          <w:b w:val="0"/>
          <w:bCs/>
          <w:color w:val="000000"/>
          <w:sz w:val="28"/>
          <w:szCs w:val="28"/>
          <w:u w:val="none" w:color="auto"/>
          <w:lang w:val="en-US" w:eastAsia="zh-CN"/>
        </w:rPr>
        <w:t>24小时内到</w:t>
      </w:r>
      <w:r>
        <w:rPr>
          <w:rFonts w:hint="eastAsia" w:ascii="宋体" w:hAnsi="宋体" w:eastAsia="宋体" w:cs="宋体"/>
          <w:b w:val="0"/>
          <w:bCs/>
          <w:color w:val="000000"/>
          <w:sz w:val="28"/>
          <w:szCs w:val="28"/>
          <w:u w:val="none" w:color="auto"/>
          <w:lang w:val="en-US" w:eastAsia="zh-CN"/>
        </w:rPr>
        <w:t>达使用单位现场并解决问题，在质量保证期内，如果设备发生故障，投标人要调查故障原因并修复直至满足最终验收指标和性能的要求，或者更换整个或部分有缺陷的部件，均为免费。</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7.供应商和厂家售后服务中，使用的维修零配件应为原厂配件，未经用户同意不得使用非原厂配件。</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8.质量保证期满后，使用单位需要继续由原供应商或厂家提供售后服务的，应以优惠价格继续提供售后服务。</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9.按采购人要求指派专业技术人员对设备使用人员进行免费现场培训，直到其能完全独立操作和正常使用为止。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（五）培训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（六）知识产权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b/>
          <w:color w:val="000000"/>
          <w:sz w:val="28"/>
          <w:szCs w:val="28"/>
          <w:u w:val="none" w:color="auto"/>
          <w:lang w:eastAsia="zh-CN"/>
        </w:rPr>
        <w:t>(七)付款方式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rPr>
        <w:t>设备经安装调试完毕、验收合格后，成交人开具正规发票，即由采购人在</w:t>
      </w:r>
      <w:r>
        <w:rPr>
          <w:rFonts w:hint="default" w:ascii="Times New Roman" w:hAnsi="Times New Roman" w:cs="Times New Roman"/>
          <w:color w:val="auto"/>
          <w:sz w:val="28"/>
          <w:szCs w:val="28"/>
          <w:u w:val="none" w:color="auto"/>
          <w:lang w:val="en-US" w:eastAsia="zh-CN"/>
        </w:rPr>
        <w:t>60</w:t>
      </w:r>
      <w:r>
        <w:rPr>
          <w:rFonts w:hint="default" w:ascii="Times New Roman" w:hAnsi="Times New Roman" w:eastAsia="宋体" w:cs="Times New Roman"/>
          <w:color w:val="auto"/>
          <w:sz w:val="28"/>
          <w:szCs w:val="28"/>
          <w:u w:val="none" w:color="auto"/>
        </w:rPr>
        <w:t>个</w:t>
      </w:r>
      <w:r>
        <w:rPr>
          <w:rFonts w:hint="default" w:ascii="Times New Roman" w:hAnsi="Times New Roman" w:eastAsia="宋体" w:cs="Times New Roman"/>
          <w:color w:val="000000"/>
          <w:sz w:val="28"/>
          <w:szCs w:val="28"/>
          <w:u w:val="none" w:color="auto"/>
        </w:rPr>
        <w:t>工</w:t>
      </w:r>
      <w:r>
        <w:rPr>
          <w:rFonts w:hint="eastAsia" w:ascii="宋体" w:hAnsi="宋体" w:eastAsia="宋体" w:cs="宋体"/>
          <w:color w:val="000000"/>
          <w:sz w:val="28"/>
          <w:szCs w:val="28"/>
          <w:u w:val="none" w:color="auto"/>
        </w:rPr>
        <w:t>作日内一次性转账支付合同总金额。</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w:t>
      </w:r>
      <w:r>
        <w:rPr>
          <w:rFonts w:hint="eastAsia" w:ascii="宋体" w:hAnsi="宋体" w:eastAsia="宋体" w:cs="宋体"/>
          <w:b/>
          <w:color w:val="000000"/>
          <w:sz w:val="28"/>
          <w:szCs w:val="28"/>
          <w:u w:val="none" w:color="auto"/>
          <w:lang w:eastAsia="zh-CN"/>
        </w:rPr>
        <w:t>八）履约保证金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rPr>
        <w:t>1、履约保证金数额。本项目履约保证金按成交金额</w:t>
      </w:r>
      <w:r>
        <w:rPr>
          <w:rFonts w:hint="default" w:ascii="Times New Roman" w:hAnsi="Times New Roman" w:eastAsia="宋体" w:cs="Times New Roman"/>
          <w:color w:val="000000"/>
          <w:sz w:val="28"/>
          <w:szCs w:val="28"/>
          <w:u w:val="none" w:color="auto"/>
        </w:rPr>
        <w:t>的</w:t>
      </w:r>
      <w:r>
        <w:rPr>
          <w:rFonts w:hint="default" w:ascii="Times New Roman" w:hAnsi="Times New Roman" w:eastAsia="宋体" w:cs="Times New Roman"/>
          <w:color w:val="000000"/>
          <w:sz w:val="28"/>
          <w:szCs w:val="28"/>
          <w:u w:val="none" w:color="auto"/>
          <w:lang w:val="en-US" w:eastAsia="zh-CN"/>
        </w:rPr>
        <w:t>10</w:t>
      </w:r>
      <w:r>
        <w:rPr>
          <w:rFonts w:hint="default" w:ascii="Times New Roman" w:hAnsi="Times New Roman" w:eastAsia="宋体" w:cs="Times New Roman"/>
          <w:color w:val="000000"/>
          <w:sz w:val="28"/>
          <w:szCs w:val="28"/>
          <w:u w:val="none" w:color="auto"/>
        </w:rPr>
        <w:t>%收</w:t>
      </w:r>
      <w:r>
        <w:rPr>
          <w:rFonts w:hint="eastAsia" w:ascii="宋体" w:hAnsi="宋体" w:eastAsia="宋体" w:cs="宋体"/>
          <w:color w:val="000000"/>
          <w:sz w:val="28"/>
          <w:szCs w:val="28"/>
          <w:u w:val="none" w:color="auto"/>
        </w:rPr>
        <w:t>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lang w:val="en-US" w:eastAsia="zh-CN"/>
        </w:rPr>
        <w:t>2、</w:t>
      </w:r>
      <w:r>
        <w:rPr>
          <w:rFonts w:hint="eastAsia" w:ascii="宋体" w:hAnsi="宋体" w:eastAsia="宋体" w:cs="宋体"/>
          <w:color w:val="000000"/>
          <w:sz w:val="28"/>
          <w:szCs w:val="28"/>
          <w:u w:val="none" w:color="auto"/>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lang w:val="en-US" w:eastAsia="zh-CN"/>
        </w:rPr>
      </w:pPr>
      <w:r>
        <w:rPr>
          <w:rFonts w:hint="eastAsia" w:ascii="宋体" w:hAnsi="宋体" w:eastAsia="宋体" w:cs="宋体"/>
          <w:color w:val="000000"/>
          <w:sz w:val="28"/>
          <w:szCs w:val="28"/>
          <w:u w:val="none" w:color="auto"/>
          <w:lang w:val="en-US" w:eastAsia="zh-CN"/>
        </w:rPr>
        <w:t>3、设备安装调试、验收合格后，履约保证金自动转为质保金。质保期满无质量问题</w:t>
      </w:r>
      <w:r>
        <w:rPr>
          <w:rFonts w:hint="default" w:ascii="Times New Roman" w:hAnsi="Times New Roman" w:eastAsia="宋体" w:cs="Times New Roman"/>
          <w:color w:val="000000"/>
          <w:sz w:val="28"/>
          <w:szCs w:val="28"/>
          <w:u w:val="none" w:color="auto"/>
          <w:lang w:val="en-US" w:eastAsia="zh-CN"/>
        </w:rPr>
        <w:t>，15个工</w:t>
      </w:r>
      <w:r>
        <w:rPr>
          <w:rFonts w:hint="eastAsia" w:ascii="宋体" w:hAnsi="宋体" w:eastAsia="宋体" w:cs="宋体"/>
          <w:color w:val="000000"/>
          <w:sz w:val="28"/>
          <w:szCs w:val="28"/>
          <w:u w:val="none" w:color="auto"/>
          <w:lang w:val="en-US" w:eastAsia="zh-CN"/>
        </w:rPr>
        <w:t>作日内由采购人将质保金退还给成交人（不计息）。</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（九）现场踏勘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投标人须于采购文件公示期间自行到重庆市铜梁区</w:t>
      </w:r>
      <w:r>
        <w:rPr>
          <w:rFonts w:hint="eastAsia" w:ascii="宋体" w:hAnsi="宋体" w:eastAsia="宋体" w:cs="宋体"/>
          <w:color w:val="auto"/>
          <w:sz w:val="28"/>
          <w:szCs w:val="28"/>
          <w:u w:val="none" w:color="auto"/>
          <w:lang w:val="en-US" w:eastAsia="zh-CN"/>
        </w:rPr>
        <w:t>妇幼保健院</w:t>
      </w:r>
      <w:r>
        <w:rPr>
          <w:rFonts w:hint="eastAsia" w:ascii="宋体" w:hAnsi="宋体" w:eastAsia="宋体" w:cs="宋体"/>
          <w:color w:val="auto"/>
          <w:sz w:val="28"/>
          <w:szCs w:val="28"/>
          <w:u w:val="none" w:color="auto"/>
          <w:lang w:eastAsia="zh-CN"/>
        </w:rPr>
        <w:t>进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（十）</w:t>
      </w:r>
      <w:r>
        <w:rPr>
          <w:rFonts w:hint="eastAsia" w:ascii="宋体" w:hAnsi="宋体" w:eastAsia="宋体" w:cs="宋体"/>
          <w:b/>
          <w:color w:val="auto"/>
          <w:sz w:val="28"/>
          <w:szCs w:val="28"/>
          <w:u w:val="none" w:color="auto"/>
        </w:rPr>
        <w:t>其他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1</w:t>
      </w:r>
      <w:r>
        <w:rPr>
          <w:rFonts w:hint="eastAsia" w:ascii="宋体" w:hAnsi="宋体" w:eastAsia="宋体" w:cs="宋体"/>
          <w:b w:val="0"/>
          <w:bCs w:val="0"/>
          <w:color w:val="auto"/>
          <w:sz w:val="28"/>
          <w:szCs w:val="28"/>
          <w:u w:val="none" w:color="auto"/>
        </w:rPr>
        <w:t>、合同签订后，成交人应无条件接受采购人对该项目的全程监督。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2、</w:t>
      </w:r>
      <w:r>
        <w:rPr>
          <w:rFonts w:hint="eastAsia" w:ascii="宋体" w:hAnsi="宋体" w:eastAsia="宋体" w:cs="宋体"/>
          <w:b w:val="0"/>
          <w:bCs w:val="0"/>
          <w:color w:val="auto"/>
          <w:sz w:val="28"/>
          <w:szCs w:val="28"/>
          <w:u w:val="none" w:color="auto"/>
        </w:rPr>
        <w:t>未经采购人同意，项目成交人不得将成交的项目分包、转让给其他单位。否则，可随时取消其成交资格，并没收其保证金。由此给采购人和成交人造成的经济损失均由成交人自行全部承担。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3</w:t>
      </w:r>
      <w:r>
        <w:rPr>
          <w:rFonts w:hint="eastAsia" w:ascii="宋体" w:hAnsi="宋体" w:eastAsia="宋体" w:cs="宋体"/>
          <w:b w:val="0"/>
          <w:bCs w:val="0"/>
          <w:color w:val="auto"/>
          <w:sz w:val="28"/>
          <w:szCs w:val="28"/>
          <w:u w:val="none" w:color="auto"/>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r>
        <w:rPr>
          <w:rFonts w:hint="eastAsia" w:ascii="宋体" w:hAnsi="宋体" w:eastAsia="宋体" w:cs="宋体"/>
          <w:b/>
          <w:color w:val="000000"/>
          <w:spacing w:val="-20"/>
          <w:sz w:val="36"/>
          <w:szCs w:val="36"/>
          <w:u w:val="none" w:color="auto"/>
          <w:lang w:eastAsia="zh-CN"/>
        </w:rPr>
        <w:t>第三篇</w:t>
      </w:r>
      <w:r>
        <w:rPr>
          <w:rFonts w:hint="eastAsia" w:ascii="宋体" w:hAnsi="宋体" w:eastAsia="宋体" w:cs="宋体"/>
          <w:b/>
          <w:color w:val="000000"/>
          <w:spacing w:val="-20"/>
          <w:sz w:val="36"/>
          <w:szCs w:val="36"/>
          <w:u w:val="none" w:color="auto"/>
          <w:lang w:val="en-US" w:eastAsia="zh-CN"/>
        </w:rPr>
        <w:t xml:space="preserve">  </w:t>
      </w:r>
      <w:r>
        <w:rPr>
          <w:rFonts w:hint="eastAsia" w:ascii="宋体" w:hAnsi="宋体" w:eastAsia="宋体" w:cs="宋体"/>
          <w:b/>
          <w:color w:val="000000"/>
          <w:spacing w:val="-20"/>
          <w:sz w:val="36"/>
          <w:szCs w:val="36"/>
          <w:u w:val="none" w:color="auto"/>
          <w:lang w:eastAsia="zh-CN"/>
        </w:rPr>
        <w:t>评标方法、评标标准、无效投标条款和废标条款</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一、评标方法定义</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本项目评标采取“最低评标价法”。最低评标价法，是指投标文件满足采购文件全部实质性要求且投标报价最低的成交人为成交候选人的评标方法。即在全部满足</w:t>
      </w:r>
      <w:r>
        <w:rPr>
          <w:rFonts w:hint="eastAsia" w:ascii="宋体" w:hAnsi="宋体" w:eastAsia="宋体" w:cs="宋体"/>
          <w:color w:val="000000"/>
          <w:spacing w:val="-10"/>
          <w:sz w:val="28"/>
          <w:szCs w:val="28"/>
          <w:u w:val="none" w:color="auto"/>
          <w:lang w:eastAsia="zh-CN"/>
        </w:rPr>
        <w:t>采购</w:t>
      </w:r>
      <w:r>
        <w:rPr>
          <w:rFonts w:hint="eastAsia" w:ascii="宋体" w:hAnsi="宋体" w:eastAsia="宋体" w:cs="宋体"/>
          <w:color w:val="000000"/>
          <w:spacing w:val="-10"/>
          <w:sz w:val="28"/>
          <w:szCs w:val="28"/>
          <w:u w:val="none" w:color="auto"/>
        </w:rPr>
        <w:t>文件实质性要求前提下，依据统一的价格要素评定最低报价，以提出最低报价的投标人作为成交候选供应商或者成交供应商</w:t>
      </w:r>
      <w:r>
        <w:rPr>
          <w:rFonts w:hint="eastAsia" w:ascii="宋体" w:hAnsi="宋体" w:eastAsia="宋体" w:cs="宋体"/>
          <w:color w:val="000000"/>
          <w:spacing w:val="-10"/>
          <w:sz w:val="28"/>
          <w:szCs w:val="28"/>
          <w:u w:val="none" w:color="auto"/>
          <w:lang w:val="en-US" w:eastAsia="zh-CN"/>
        </w:rPr>
        <w:t>的</w:t>
      </w:r>
      <w:r>
        <w:rPr>
          <w:rFonts w:hint="eastAsia" w:ascii="宋体" w:hAnsi="宋体" w:eastAsia="宋体" w:cs="宋体"/>
          <w:color w:val="000000"/>
          <w:spacing w:val="-10"/>
          <w:sz w:val="28"/>
          <w:szCs w:val="28"/>
          <w:u w:val="none" w:color="auto"/>
        </w:rPr>
        <w:t>评标方法。</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二、评标标准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b/>
          <w:bCs/>
          <w:color w:val="000000"/>
          <w:sz w:val="28"/>
          <w:szCs w:val="28"/>
          <w:u w:val="none" w:color="auto"/>
        </w:rPr>
      </w:pPr>
      <w:r>
        <w:rPr>
          <w:rFonts w:hint="eastAsia" w:ascii="宋体" w:hAnsi="宋体" w:eastAsia="宋体" w:cs="宋体"/>
          <w:b/>
          <w:bCs/>
          <w:color w:val="000000"/>
          <w:sz w:val="28"/>
          <w:szCs w:val="28"/>
          <w:u w:val="none" w:color="auto"/>
        </w:rPr>
        <w:t>（一）投标报价的确认</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rPr>
        <w:t>1</w:t>
      </w:r>
      <w:r>
        <w:rPr>
          <w:rFonts w:hint="eastAsia" w:ascii="宋体" w:hAnsi="宋体" w:eastAsia="宋体" w:cs="宋体"/>
          <w:color w:val="000000"/>
          <w:sz w:val="28"/>
          <w:szCs w:val="28"/>
          <w:u w:val="none" w:color="auto"/>
          <w:lang w:val="en-US" w:eastAsia="zh-CN"/>
        </w:rPr>
        <w:t>.</w:t>
      </w:r>
      <w:r>
        <w:rPr>
          <w:rFonts w:hint="eastAsia" w:ascii="宋体" w:hAnsi="宋体" w:eastAsia="宋体" w:cs="宋体"/>
          <w:color w:val="000000"/>
          <w:sz w:val="28"/>
          <w:szCs w:val="28"/>
          <w:u w:val="none" w:color="auto"/>
        </w:rPr>
        <w:t>本项目投标人的投标报价，以各投标人投标文件中的《投标报价表》（格式详见第五篇）中的投标报价金额为准。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000000"/>
          <w:spacing w:val="-10"/>
          <w:sz w:val="28"/>
          <w:szCs w:val="28"/>
          <w:u w:val="none" w:color="auto"/>
          <w:shd w:val="clear" w:color="auto" w:fill="auto"/>
        </w:rPr>
      </w:pPr>
      <w:r>
        <w:rPr>
          <w:rFonts w:hint="eastAsia" w:ascii="宋体" w:hAnsi="宋体" w:eastAsia="宋体" w:cs="宋体"/>
          <w:color w:val="000000"/>
          <w:sz w:val="28"/>
          <w:szCs w:val="28"/>
          <w:u w:val="none" w:color="auto"/>
          <w:shd w:val="clear" w:color="auto" w:fill="auto"/>
        </w:rPr>
        <w:t>2</w:t>
      </w:r>
      <w:r>
        <w:rPr>
          <w:rFonts w:hint="eastAsia" w:ascii="宋体" w:hAnsi="宋体" w:eastAsia="宋体" w:cs="宋体"/>
          <w:color w:val="000000"/>
          <w:sz w:val="28"/>
          <w:szCs w:val="28"/>
          <w:u w:val="none" w:color="auto"/>
          <w:shd w:val="clear" w:color="auto" w:fill="auto"/>
          <w:lang w:val="en-US" w:eastAsia="zh-CN"/>
        </w:rPr>
        <w:t>.</w:t>
      </w:r>
      <w:r>
        <w:rPr>
          <w:rFonts w:hint="eastAsia" w:ascii="宋体" w:hAnsi="宋体" w:eastAsia="宋体" w:cs="宋体"/>
          <w:color w:val="000000"/>
          <w:spacing w:val="-10"/>
          <w:sz w:val="28"/>
          <w:szCs w:val="28"/>
          <w:u w:val="none" w:color="auto"/>
          <w:shd w:val="clear" w:color="auto" w:fill="auto"/>
        </w:rPr>
        <w:t>所投项目中超过本项目</w:t>
      </w:r>
      <w:r>
        <w:rPr>
          <w:rFonts w:hint="eastAsia" w:ascii="宋体" w:hAnsi="宋体" w:eastAsia="宋体" w:cs="宋体"/>
          <w:color w:val="auto"/>
          <w:spacing w:val="-10"/>
          <w:sz w:val="28"/>
          <w:szCs w:val="28"/>
          <w:u w:val="none" w:color="auto"/>
          <w:shd w:val="clear" w:color="auto" w:fill="auto"/>
          <w:lang w:eastAsia="zh-CN"/>
        </w:rPr>
        <w:t>最高全费用综合单价限价和</w:t>
      </w:r>
      <w:r>
        <w:rPr>
          <w:rFonts w:hint="eastAsia" w:ascii="宋体" w:hAnsi="宋体" w:eastAsia="宋体" w:cs="宋体"/>
          <w:color w:val="auto"/>
          <w:spacing w:val="-10"/>
          <w:sz w:val="28"/>
          <w:szCs w:val="28"/>
          <w:u w:val="none" w:color="auto"/>
          <w:shd w:val="clear" w:color="auto" w:fill="auto"/>
        </w:rPr>
        <w:t>最</w:t>
      </w:r>
      <w:r>
        <w:rPr>
          <w:rFonts w:hint="eastAsia" w:ascii="宋体" w:hAnsi="宋体" w:eastAsia="宋体" w:cs="宋体"/>
          <w:color w:val="000000"/>
          <w:spacing w:val="-10"/>
          <w:sz w:val="28"/>
          <w:szCs w:val="28"/>
          <w:u w:val="none" w:color="auto"/>
          <w:shd w:val="clear" w:color="auto" w:fill="auto"/>
        </w:rPr>
        <w:t>高采购限价的投标报价</w:t>
      </w:r>
      <w:r>
        <w:rPr>
          <w:rFonts w:hint="eastAsia" w:ascii="宋体" w:hAnsi="宋体" w:eastAsia="宋体" w:cs="宋体"/>
          <w:color w:val="000000"/>
          <w:spacing w:val="-10"/>
          <w:sz w:val="28"/>
          <w:szCs w:val="28"/>
          <w:u w:val="none" w:color="auto"/>
          <w:shd w:val="clear" w:color="auto" w:fill="auto"/>
          <w:lang w:eastAsia="zh-CN"/>
        </w:rPr>
        <w:t>均</w:t>
      </w:r>
      <w:r>
        <w:rPr>
          <w:rFonts w:hint="eastAsia" w:ascii="宋体" w:hAnsi="宋体" w:eastAsia="宋体" w:cs="宋体"/>
          <w:color w:val="000000"/>
          <w:spacing w:val="-10"/>
          <w:sz w:val="28"/>
          <w:szCs w:val="28"/>
          <w:u w:val="none" w:color="auto"/>
          <w:shd w:val="clear" w:color="auto" w:fill="auto"/>
        </w:rPr>
        <w:t>为无效投标报价。</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rPr>
        <w:t>3</w:t>
      </w:r>
      <w:r>
        <w:rPr>
          <w:rFonts w:hint="eastAsia" w:ascii="宋体" w:hAnsi="宋体" w:eastAsia="宋体" w:cs="宋体"/>
          <w:color w:val="000000"/>
          <w:sz w:val="28"/>
          <w:szCs w:val="28"/>
          <w:u w:val="none" w:color="auto"/>
          <w:lang w:val="en-US" w:eastAsia="zh-CN"/>
        </w:rPr>
        <w:t>.</w:t>
      </w:r>
      <w:r>
        <w:rPr>
          <w:rFonts w:hint="eastAsia" w:ascii="宋体" w:hAnsi="宋体" w:eastAsia="宋体" w:cs="宋体"/>
          <w:color w:val="000000"/>
          <w:sz w:val="28"/>
          <w:szCs w:val="28"/>
          <w:u w:val="none" w:color="auto"/>
        </w:rPr>
        <w:t>若投标文件出现计算或表达上的错误，修正错误的原则如下：</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1</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投标文件中</w:t>
      </w:r>
      <w:r>
        <w:rPr>
          <w:rFonts w:hint="eastAsia" w:ascii="宋体" w:hAnsi="宋体" w:eastAsia="宋体" w:cs="宋体"/>
          <w:color w:val="000000"/>
          <w:sz w:val="28"/>
          <w:szCs w:val="28"/>
          <w:u w:val="none" w:color="auto"/>
        </w:rPr>
        <w:t>《投标报价表》</w:t>
      </w:r>
      <w:r>
        <w:rPr>
          <w:rFonts w:hint="eastAsia" w:ascii="宋体" w:hAnsi="宋体" w:eastAsia="宋体" w:cs="宋体"/>
          <w:color w:val="000000"/>
          <w:sz w:val="28"/>
          <w:szCs w:val="28"/>
          <w:u w:val="none" w:color="auto"/>
          <w:shd w:val="clear" w:color="auto" w:fill="auto"/>
        </w:rPr>
        <w:t>内容与投标文件中相应内容不一致的，以</w:t>
      </w:r>
      <w:r>
        <w:rPr>
          <w:rFonts w:hint="eastAsia" w:ascii="宋体" w:hAnsi="宋体" w:eastAsia="宋体" w:cs="宋体"/>
          <w:color w:val="000000"/>
          <w:sz w:val="28"/>
          <w:szCs w:val="28"/>
          <w:u w:val="none" w:color="auto"/>
        </w:rPr>
        <w:t>《投标报价表》</w:t>
      </w:r>
      <w:r>
        <w:rPr>
          <w:rFonts w:hint="eastAsia" w:ascii="宋体" w:hAnsi="宋体" w:eastAsia="宋体" w:cs="宋体"/>
          <w:color w:val="000000"/>
          <w:sz w:val="28"/>
          <w:szCs w:val="28"/>
          <w:u w:val="none" w:color="auto"/>
          <w:shd w:val="clear" w:color="auto" w:fill="auto"/>
        </w:rPr>
        <w:t>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2</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大写金额和小写金额不一致的，以大写金额为准；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3</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单价金额小数点或者百分比有明显错位的，以</w:t>
      </w:r>
      <w:r>
        <w:rPr>
          <w:rFonts w:hint="eastAsia" w:ascii="宋体" w:hAnsi="宋体" w:eastAsia="宋体" w:cs="宋体"/>
          <w:color w:val="000000"/>
          <w:sz w:val="28"/>
          <w:szCs w:val="28"/>
          <w:u w:val="none" w:color="auto"/>
        </w:rPr>
        <w:t>《投标报价表》</w:t>
      </w:r>
      <w:r>
        <w:rPr>
          <w:rFonts w:hint="eastAsia" w:ascii="宋体" w:hAnsi="宋体" w:eastAsia="宋体" w:cs="宋体"/>
          <w:color w:val="000000"/>
          <w:sz w:val="28"/>
          <w:szCs w:val="28"/>
          <w:u w:val="none" w:color="auto"/>
          <w:shd w:val="clear" w:color="auto" w:fill="auto"/>
        </w:rPr>
        <w:t>的总价为准，并修改单价；</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4</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总价金额与按单价汇总金额不一致的，以单价金额计算结果为准。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询价小组</w:t>
      </w:r>
      <w:r>
        <w:rPr>
          <w:rFonts w:hint="eastAsia" w:ascii="宋体" w:hAnsi="宋体" w:eastAsia="宋体" w:cs="宋体"/>
          <w:color w:val="000000"/>
          <w:sz w:val="28"/>
          <w:szCs w:val="28"/>
          <w:u w:val="none" w:color="auto"/>
          <w:shd w:val="clear" w:color="auto" w:fill="auto"/>
        </w:rPr>
        <w:t>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b/>
          <w:bCs/>
          <w:color w:val="000000"/>
          <w:sz w:val="28"/>
          <w:szCs w:val="28"/>
          <w:u w:val="none" w:color="auto"/>
        </w:rPr>
      </w:pPr>
      <w:r>
        <w:rPr>
          <w:rFonts w:hint="eastAsia" w:ascii="宋体" w:hAnsi="宋体" w:eastAsia="宋体" w:cs="宋体"/>
          <w:b/>
          <w:bCs/>
          <w:color w:val="000000"/>
          <w:sz w:val="28"/>
          <w:szCs w:val="28"/>
          <w:u w:val="none" w:color="auto"/>
        </w:rPr>
        <w:t>（二）评标办法</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default" w:ascii="Times New Roman" w:hAnsi="Times New Roman" w:eastAsia="宋体" w:cs="Times New Roman"/>
          <w:color w:val="000000"/>
          <w:spacing w:val="-10"/>
          <w:sz w:val="28"/>
          <w:szCs w:val="28"/>
          <w:u w:val="none" w:color="auto"/>
        </w:rPr>
      </w:pPr>
      <w:r>
        <w:rPr>
          <w:rFonts w:hint="default" w:ascii="Times New Roman" w:hAnsi="Times New Roman" w:eastAsia="宋体" w:cs="Times New Roman"/>
          <w:color w:val="000000"/>
          <w:spacing w:val="-10"/>
          <w:sz w:val="28"/>
          <w:szCs w:val="28"/>
          <w:u w:val="none" w:color="auto"/>
        </w:rPr>
        <w:t>1</w:t>
      </w:r>
      <w:r>
        <w:rPr>
          <w:rFonts w:hint="default" w:ascii="Times New Roman" w:hAnsi="Times New Roman" w:eastAsia="宋体" w:cs="Times New Roman"/>
          <w:color w:val="000000"/>
          <w:spacing w:val="-10"/>
          <w:sz w:val="28"/>
          <w:szCs w:val="28"/>
          <w:u w:val="none" w:color="auto"/>
          <w:lang w:val="en-US" w:eastAsia="zh-CN"/>
        </w:rPr>
        <w:t>.</w:t>
      </w:r>
      <w:r>
        <w:rPr>
          <w:rFonts w:hint="default" w:ascii="Times New Roman" w:hAnsi="Times New Roman" w:eastAsia="宋体" w:cs="Times New Roman"/>
          <w:color w:val="000000"/>
          <w:spacing w:val="-10"/>
          <w:sz w:val="28"/>
          <w:szCs w:val="28"/>
          <w:u w:val="none" w:color="auto"/>
        </w:rPr>
        <w:t>询价小组分别将经评审的有效投标报价从低到高进行排序，并以此顺序确定第一、二、三成交候选人。</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default" w:ascii="Times New Roman" w:hAnsi="Times New Roman" w:eastAsia="宋体" w:cs="Times New Roman"/>
          <w:color w:val="000000"/>
          <w:spacing w:val="-10"/>
          <w:sz w:val="28"/>
          <w:szCs w:val="28"/>
          <w:u w:val="none" w:color="auto"/>
        </w:rPr>
      </w:pPr>
      <w:r>
        <w:rPr>
          <w:rFonts w:hint="default" w:ascii="Times New Roman" w:hAnsi="Times New Roman" w:eastAsia="宋体" w:cs="Times New Roman"/>
          <w:color w:val="000000"/>
          <w:spacing w:val="-10"/>
          <w:sz w:val="28"/>
          <w:szCs w:val="28"/>
          <w:u w:val="none" w:color="auto"/>
        </w:rPr>
        <w:t>2</w:t>
      </w:r>
      <w:r>
        <w:rPr>
          <w:rFonts w:hint="default" w:ascii="Times New Roman" w:hAnsi="Times New Roman" w:eastAsia="宋体" w:cs="Times New Roman"/>
          <w:color w:val="000000"/>
          <w:spacing w:val="-10"/>
          <w:sz w:val="28"/>
          <w:szCs w:val="28"/>
          <w:u w:val="none" w:color="auto"/>
          <w:lang w:val="en-US" w:eastAsia="zh-CN"/>
        </w:rPr>
        <w:t>.</w:t>
      </w:r>
      <w:r>
        <w:rPr>
          <w:rFonts w:hint="default" w:ascii="Times New Roman" w:hAnsi="Times New Roman" w:eastAsia="宋体" w:cs="Times New Roman"/>
          <w:color w:val="000000"/>
          <w:spacing w:val="-10"/>
          <w:sz w:val="28"/>
          <w:szCs w:val="28"/>
          <w:u w:val="none" w:color="auto"/>
        </w:rPr>
        <w:t>若2个及以上的投标人有效投标报价相同时，则由采购人代表</w:t>
      </w:r>
      <w:r>
        <w:rPr>
          <w:rFonts w:hint="default" w:ascii="Times New Roman" w:hAnsi="Times New Roman" w:eastAsia="宋体" w:cs="Times New Roman"/>
          <w:color w:val="000000"/>
          <w:spacing w:val="-10"/>
          <w:sz w:val="28"/>
          <w:szCs w:val="28"/>
          <w:u w:val="none" w:color="auto"/>
          <w:lang w:eastAsia="zh-CN"/>
        </w:rPr>
        <w:t>通过现场随机抽取的方式</w:t>
      </w:r>
      <w:r>
        <w:rPr>
          <w:rFonts w:hint="default" w:ascii="Times New Roman" w:hAnsi="Times New Roman" w:eastAsia="宋体" w:cs="Times New Roman"/>
          <w:color w:val="000000"/>
          <w:spacing w:val="-10"/>
          <w:sz w:val="28"/>
          <w:szCs w:val="28"/>
          <w:u w:val="none" w:color="auto"/>
        </w:rPr>
        <w:t>决定排名顺序。</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default" w:ascii="Times New Roman" w:hAnsi="Times New Roman" w:eastAsia="宋体" w:cs="Times New Roman"/>
          <w:color w:val="000000"/>
          <w:spacing w:val="-10"/>
          <w:sz w:val="28"/>
          <w:szCs w:val="28"/>
          <w:u w:val="none" w:color="auto"/>
        </w:rPr>
        <w:t>3</w:t>
      </w:r>
      <w:r>
        <w:rPr>
          <w:rFonts w:hint="default" w:ascii="Times New Roman" w:hAnsi="Times New Roman" w:eastAsia="宋体" w:cs="Times New Roman"/>
          <w:color w:val="000000"/>
          <w:spacing w:val="-10"/>
          <w:sz w:val="28"/>
          <w:szCs w:val="28"/>
          <w:u w:val="none" w:color="auto"/>
          <w:lang w:val="en-US" w:eastAsia="zh-CN"/>
        </w:rPr>
        <w:t>.</w:t>
      </w:r>
      <w:r>
        <w:rPr>
          <w:rFonts w:hint="default" w:ascii="Times New Roman" w:hAnsi="Times New Roman" w:eastAsia="宋体" w:cs="Times New Roman"/>
          <w:color w:val="000000"/>
          <w:spacing w:val="-10"/>
          <w:sz w:val="28"/>
          <w:szCs w:val="28"/>
          <w:u w:val="none" w:color="auto"/>
        </w:rPr>
        <w:t>若第</w:t>
      </w:r>
      <w:r>
        <w:rPr>
          <w:rFonts w:hint="eastAsia" w:ascii="宋体" w:hAnsi="宋体" w:eastAsia="宋体" w:cs="宋体"/>
          <w:color w:val="000000"/>
          <w:spacing w:val="-10"/>
          <w:sz w:val="28"/>
          <w:szCs w:val="28"/>
          <w:u w:val="none" w:color="auto"/>
        </w:rPr>
        <w:t>一成交人因故放弃或被取消成交资格的，可由第二成交候选人递补，并类推至第三成交候选人，但具体的成交事项必须经政府采购监管部门、采购机构、采购人、递补成交候选人四方达成一致意见。</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三、无效投标条款</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属下列情况之一的，按照无效投标处理：</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（一）投标人未按采购文件规定提交足额投标保证金的；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（二）投标人不具备</w:t>
      </w:r>
      <w:r>
        <w:rPr>
          <w:rFonts w:hint="eastAsia" w:ascii="宋体" w:hAnsi="宋体" w:eastAsia="宋体" w:cs="宋体"/>
          <w:color w:val="000000"/>
          <w:spacing w:val="-10"/>
          <w:sz w:val="28"/>
          <w:szCs w:val="28"/>
          <w:u w:val="none" w:color="auto"/>
          <w:lang w:eastAsia="zh-CN"/>
        </w:rPr>
        <w:t>采购</w:t>
      </w:r>
      <w:r>
        <w:rPr>
          <w:rFonts w:hint="eastAsia" w:ascii="宋体" w:hAnsi="宋体" w:eastAsia="宋体" w:cs="宋体"/>
          <w:color w:val="000000"/>
          <w:spacing w:val="-10"/>
          <w:sz w:val="28"/>
          <w:szCs w:val="28"/>
          <w:u w:val="none" w:color="auto"/>
        </w:rPr>
        <w:t>文件规定的资格要求的；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（三）投标人超出营业范围投标的；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（四）投标文件出现多个投标方案或投标报价的；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（五）法定代表人为同一个人的两个及两个以上法人，母公司、全资子公司及其控股公司，在同一货物采购中同时投标的；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（六）同一合同包的货物，制造商参与投标的，再委托代理商参与投标；</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（七）投标文件未按照采购文件第</w:t>
      </w:r>
      <w:r>
        <w:rPr>
          <w:rFonts w:hint="eastAsia" w:ascii="宋体" w:hAnsi="宋体" w:eastAsia="宋体" w:cs="宋体"/>
          <w:color w:val="000000"/>
          <w:spacing w:val="-10"/>
          <w:sz w:val="28"/>
          <w:szCs w:val="28"/>
          <w:u w:val="none" w:color="auto"/>
          <w:lang w:eastAsia="zh-CN"/>
        </w:rPr>
        <w:t>六</w:t>
      </w:r>
      <w:r>
        <w:rPr>
          <w:rFonts w:hint="eastAsia" w:ascii="宋体" w:hAnsi="宋体" w:eastAsia="宋体" w:cs="宋体"/>
          <w:color w:val="000000"/>
          <w:spacing w:val="-10"/>
          <w:sz w:val="28"/>
          <w:szCs w:val="28"/>
          <w:u w:val="none" w:color="auto"/>
        </w:rPr>
        <w:t>篇投标文件格式中所规定签字、盖章的；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（八）投标报价超出采购文件规定的投标限价的；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（九）投标产品不符合必须强制执行的国家标准的；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（十）投标文件含有违反国家法律、法规的内容，或附有采购人不能接受的条件的。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（十一）未实质性响应或未完全满足采购文件规定的技术及商务要求的，以及符合采购文件规定的其它无效投标情况的。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（十二）本采购文件规定的其他无效投标情形。</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四、废标条款</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（一）符合专业条件的成交人或者对采购文件作实质响应的成交人不足三家的；</w:t>
      </w:r>
      <w:r>
        <w:rPr>
          <w:rFonts w:hint="eastAsia" w:ascii="宋体" w:hAnsi="宋体" w:eastAsia="宋体" w:cs="宋体"/>
          <w:b/>
          <w:bCs/>
          <w:color w:val="000000"/>
          <w:spacing w:val="-10"/>
          <w:sz w:val="28"/>
          <w:szCs w:val="28"/>
          <w:u w:val="single" w:color="auto"/>
        </w:rPr>
        <w:t>即必须三家及以上投标人完全满足本采购文件中的资质、商务及技术要求，否则该项目做废标处理</w:t>
      </w:r>
      <w:r>
        <w:rPr>
          <w:rFonts w:hint="eastAsia" w:ascii="宋体" w:hAnsi="宋体" w:eastAsia="宋体" w:cs="宋体"/>
          <w:color w:val="000000"/>
          <w:spacing w:val="-10"/>
          <w:sz w:val="28"/>
          <w:szCs w:val="28"/>
          <w:u w:val="none" w:color="auto"/>
        </w:rPr>
        <w:t>。</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（二）投标人的投标报价均超过了采购人的预算，采购人不能支付的；</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（三）出现影响采购公正的违法、违规行为的；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（四）因重大变故，采购任务取消的。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宋体" w:hAnsi="宋体" w:eastAsia="宋体" w:cs="宋体"/>
          <w:b/>
          <w:bCs/>
          <w:sz w:val="44"/>
          <w:szCs w:val="44"/>
          <w:u w:val="none" w:color="auto"/>
        </w:rPr>
      </w:pPr>
      <w:r>
        <w:rPr>
          <w:rFonts w:hint="eastAsia" w:ascii="宋体" w:hAnsi="宋体" w:eastAsia="宋体" w:cs="宋体"/>
          <w:b/>
          <w:bCs/>
          <w:sz w:val="44"/>
          <w:szCs w:val="44"/>
          <w:u w:val="none" w:color="auto"/>
        </w:rPr>
        <w:t>第四篇</w:t>
      </w:r>
      <w:r>
        <w:rPr>
          <w:rFonts w:hint="eastAsia" w:ascii="宋体" w:hAnsi="宋体" w:eastAsia="宋体" w:cs="宋体"/>
          <w:b/>
          <w:bCs/>
          <w:sz w:val="44"/>
          <w:szCs w:val="44"/>
          <w:u w:val="none" w:color="auto"/>
          <w:lang w:val="en-US" w:eastAsia="zh-CN"/>
        </w:rPr>
        <w:t xml:space="preserve">  </w:t>
      </w:r>
      <w:r>
        <w:rPr>
          <w:rFonts w:hint="eastAsia" w:ascii="宋体" w:hAnsi="宋体" w:eastAsia="宋体" w:cs="宋体"/>
          <w:b/>
          <w:bCs/>
          <w:sz w:val="44"/>
          <w:szCs w:val="44"/>
          <w:u w:val="none" w:color="auto"/>
        </w:rPr>
        <w:t>投标人须知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spacing w:val="-10"/>
          <w:sz w:val="28"/>
          <w:szCs w:val="28"/>
          <w:u w:val="none" w:color="auto"/>
        </w:rPr>
      </w:pPr>
      <w:bookmarkStart w:id="5" w:name="_Toc267320061"/>
      <w:r>
        <w:rPr>
          <w:rFonts w:hint="eastAsia" w:ascii="宋体" w:hAnsi="宋体" w:eastAsia="宋体" w:cs="宋体"/>
          <w:spacing w:val="-10"/>
          <w:sz w:val="28"/>
          <w:szCs w:val="28"/>
          <w:u w:val="none" w:color="auto"/>
        </w:rPr>
        <w:t>投标人应仔细阅读本询价采购文件的全部条文，完全同意并自觉遵守本询价采购文件中的所有规定和要求。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一</w:t>
      </w:r>
      <w:r>
        <w:rPr>
          <w:rFonts w:hint="eastAsia" w:ascii="宋体" w:hAnsi="宋体" w:eastAsia="宋体" w:cs="宋体"/>
          <w:b/>
          <w:color w:val="auto"/>
          <w:sz w:val="28"/>
          <w:szCs w:val="28"/>
          <w:u w:val="none" w:color="auto"/>
        </w:rPr>
        <w:t>、投标费用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无论投标结果如何，投标人参与本项目投标的所有费用均应由投标人自行承担。</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color w:val="auto"/>
          <w:spacing w:val="-10"/>
          <w:sz w:val="28"/>
          <w:szCs w:val="28"/>
          <w:u w:val="none" w:color="auto"/>
        </w:rPr>
      </w:pPr>
      <w:bookmarkStart w:id="6" w:name="_Toc16080_WPSOffice_Level2"/>
      <w:r>
        <w:rPr>
          <w:rFonts w:hint="eastAsia" w:ascii="宋体" w:hAnsi="宋体" w:eastAsia="宋体" w:cs="宋体"/>
          <w:b/>
          <w:color w:val="auto"/>
          <w:spacing w:val="-10"/>
          <w:sz w:val="28"/>
          <w:szCs w:val="28"/>
          <w:u w:val="none" w:color="auto"/>
        </w:rPr>
        <w:t>二、投标文件构成要件及顺序</w:t>
      </w:r>
      <w:bookmarkEnd w:id="6"/>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bCs w:val="0"/>
          <w:color w:val="auto"/>
          <w:spacing w:val="-10"/>
          <w:sz w:val="28"/>
          <w:szCs w:val="28"/>
          <w:u w:val="none" w:color="auto"/>
        </w:rPr>
      </w:pPr>
      <w:r>
        <w:rPr>
          <w:rFonts w:hint="eastAsia" w:ascii="宋体" w:hAnsi="宋体" w:eastAsia="宋体" w:cs="宋体"/>
          <w:b/>
          <w:bCs w:val="0"/>
          <w:color w:val="auto"/>
          <w:spacing w:val="-10"/>
          <w:sz w:val="28"/>
          <w:szCs w:val="28"/>
          <w:u w:val="none" w:color="auto"/>
        </w:rPr>
        <w:t>（一）</w:t>
      </w:r>
      <w:r>
        <w:rPr>
          <w:rFonts w:hint="eastAsia" w:ascii="宋体" w:hAnsi="宋体" w:eastAsia="宋体" w:cs="宋体"/>
          <w:b/>
          <w:bCs w:val="0"/>
          <w:color w:val="auto"/>
          <w:spacing w:val="-10"/>
          <w:sz w:val="28"/>
          <w:szCs w:val="28"/>
          <w:u w:val="none" w:color="auto"/>
        </w:rPr>
        <w:t>商务</w:t>
      </w:r>
      <w:r>
        <w:rPr>
          <w:rFonts w:hint="eastAsia" w:ascii="宋体" w:hAnsi="宋体" w:eastAsia="宋体" w:cs="宋体"/>
          <w:b/>
          <w:bCs w:val="0"/>
          <w:color w:val="auto"/>
          <w:spacing w:val="-10"/>
          <w:sz w:val="28"/>
          <w:szCs w:val="28"/>
          <w:u w:val="none" w:color="auto"/>
          <w:lang w:val="en-US" w:eastAsia="zh-CN"/>
        </w:rPr>
        <w:t>技术</w:t>
      </w:r>
      <w:r>
        <w:rPr>
          <w:rFonts w:hint="eastAsia" w:ascii="宋体" w:hAnsi="宋体" w:eastAsia="宋体" w:cs="宋体"/>
          <w:b/>
          <w:bCs w:val="0"/>
          <w:color w:val="auto"/>
          <w:spacing w:val="-10"/>
          <w:sz w:val="28"/>
          <w:szCs w:val="28"/>
          <w:u w:val="none" w:color="auto"/>
        </w:rPr>
        <w:t>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1.</w:t>
      </w:r>
      <w:r>
        <w:rPr>
          <w:rFonts w:hint="eastAsia" w:ascii="宋体" w:hAnsi="宋体" w:eastAsia="宋体" w:cs="宋体"/>
          <w:b w:val="0"/>
          <w:bCs/>
          <w:color w:val="auto"/>
          <w:spacing w:val="-10"/>
          <w:sz w:val="28"/>
          <w:szCs w:val="28"/>
          <w:u w:val="none" w:color="auto"/>
        </w:rPr>
        <w:t>投标人具有有效的《营业执照》、《税务登记证》、《组织机构代码证》或三证合一的《营业执照》，本采购项目属于其生产或经营范围；投标人基本账户开户许可证；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2.</w:t>
      </w:r>
      <w:r>
        <w:rPr>
          <w:rFonts w:hint="eastAsia" w:ascii="宋体" w:hAnsi="宋体" w:eastAsia="宋体" w:cs="宋体"/>
          <w:b w:val="0"/>
          <w:bCs/>
          <w:color w:val="auto"/>
          <w:spacing w:val="-10"/>
          <w:sz w:val="28"/>
          <w:szCs w:val="28"/>
          <w:u w:val="none" w:color="auto"/>
        </w:rPr>
        <w:t>法定代表人身份证明书</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3.</w:t>
      </w:r>
      <w:r>
        <w:rPr>
          <w:rFonts w:hint="eastAsia" w:ascii="宋体" w:hAnsi="宋体" w:eastAsia="宋体" w:cs="宋体"/>
          <w:b w:val="0"/>
          <w:bCs/>
          <w:color w:val="auto"/>
          <w:spacing w:val="-10"/>
          <w:sz w:val="28"/>
          <w:szCs w:val="28"/>
          <w:u w:val="none" w:color="auto"/>
        </w:rPr>
        <w:t>法定代表人授权委托书</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rPr>
        <w:t>（若法定代表人亲自参加投标会的，则此项不提供）；</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4.</w:t>
      </w:r>
      <w:r>
        <w:rPr>
          <w:rFonts w:hint="eastAsia" w:ascii="宋体" w:hAnsi="宋体" w:eastAsia="宋体" w:cs="宋体"/>
          <w:b w:val="0"/>
          <w:bCs/>
          <w:color w:val="auto"/>
          <w:spacing w:val="-10"/>
          <w:sz w:val="28"/>
          <w:szCs w:val="28"/>
          <w:u w:val="none" w:color="auto"/>
        </w:rPr>
        <w:t>投标产品属于医疗设备的须具有有效的《医疗器械注册证》或《医疗器械备案凭证》及附件等全套资料，属于进口设备的还须具备有效的《进口医疗器械注册证》、《医疗器械产品注册登记表》。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5.</w:t>
      </w:r>
      <w:r>
        <w:rPr>
          <w:rFonts w:hint="eastAsia" w:ascii="宋体" w:hAnsi="宋体" w:eastAsia="宋体" w:cs="宋体"/>
          <w:b w:val="0"/>
          <w:bCs/>
          <w:color w:val="auto"/>
          <w:spacing w:val="-10"/>
          <w:sz w:val="28"/>
          <w:szCs w:val="28"/>
          <w:u w:val="none" w:color="auto"/>
        </w:rPr>
        <w:t>投标产品生产厂家的有效期的《《医疗器械生产许可证》或《医疗器械生产备案凭证》，且本采购项目属于其经营或生产范围。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6.</w:t>
      </w:r>
      <w:r>
        <w:rPr>
          <w:rFonts w:hint="eastAsia" w:ascii="宋体" w:hAnsi="宋体" w:eastAsia="宋体" w:cs="宋体"/>
          <w:b w:val="0"/>
          <w:bCs/>
          <w:color w:val="auto"/>
          <w:spacing w:val="-10"/>
          <w:sz w:val="28"/>
          <w:szCs w:val="28"/>
          <w:u w:val="none" w:color="auto"/>
        </w:rPr>
        <w:t>商务要求应答承诺书</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eastAsia="zh-CN"/>
        </w:rPr>
      </w:pPr>
      <w:r>
        <w:rPr>
          <w:rFonts w:hint="eastAsia" w:ascii="宋体" w:hAnsi="宋体" w:eastAsia="宋体" w:cs="宋体"/>
          <w:b w:val="0"/>
          <w:bCs/>
          <w:color w:val="auto"/>
          <w:spacing w:val="-10"/>
          <w:sz w:val="28"/>
          <w:szCs w:val="28"/>
          <w:u w:val="none" w:color="auto"/>
          <w:lang w:val="en-US" w:eastAsia="zh-CN"/>
        </w:rPr>
        <w:t>7.技术条款差异表</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lang w:eastAsia="zh-CN"/>
        </w:rPr>
        <w:t>；</w:t>
      </w:r>
    </w:p>
    <w:p>
      <w:pPr>
        <w:pStyle w:val="2"/>
        <w:kinsoku/>
        <w:wordWrap/>
        <w:overflowPunct/>
        <w:topLinePunct w:val="0"/>
        <w:autoSpaceDE/>
        <w:autoSpaceDN/>
        <w:bidi w:val="0"/>
        <w:spacing w:after="0" w:line="560" w:lineRule="exact"/>
        <w:ind w:left="0" w:leftChars="0" w:firstLine="520" w:firstLineChars="200"/>
        <w:textAlignment w:val="auto"/>
        <w:rPr>
          <w:rFonts w:hint="default"/>
          <w:color w:val="auto"/>
          <w:lang w:val="en-US" w:eastAsia="zh-CN"/>
        </w:rPr>
      </w:pPr>
      <w:r>
        <w:rPr>
          <w:rFonts w:hint="eastAsia" w:eastAsia="宋体" w:cs="宋体"/>
          <w:b w:val="0"/>
          <w:bCs/>
          <w:color w:val="auto"/>
          <w:spacing w:val="-10"/>
          <w:sz w:val="28"/>
          <w:szCs w:val="28"/>
          <w:u w:val="none" w:color="auto"/>
          <w:lang w:val="en-US" w:eastAsia="zh-CN"/>
        </w:rPr>
        <w:t>8.带“★”参数佐证资料列表</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eastAsia="宋体" w:cs="宋体"/>
          <w:color w:val="auto"/>
          <w:spacing w:val="-10"/>
          <w:sz w:val="28"/>
          <w:szCs w:val="28"/>
          <w:u w:val="none" w:color="auto"/>
          <w:lang w:eastAsia="zh-CN"/>
        </w:rPr>
        <w:t>篇</w:t>
      </w:r>
      <w:r>
        <w:rPr>
          <w:rFonts w:hint="eastAsia" w:ascii="宋体" w:hAnsi="宋体" w:eastAsia="宋体" w:cs="宋体"/>
          <w:color w:val="auto"/>
          <w:spacing w:val="-10"/>
          <w:sz w:val="28"/>
          <w:szCs w:val="28"/>
          <w:u w:val="none" w:color="auto"/>
          <w:lang w:eastAsia="zh-CN"/>
        </w:rPr>
        <w:t>）</w:t>
      </w:r>
      <w:r>
        <w:rPr>
          <w:rFonts w:hint="eastAsia" w:eastAsia="宋体" w:cs="宋体"/>
          <w:b w:val="0"/>
          <w:bCs/>
          <w:color w:val="auto"/>
          <w:spacing w:val="-10"/>
          <w:sz w:val="28"/>
          <w:szCs w:val="28"/>
          <w:u w:val="non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val="en-US" w:eastAsia="zh-CN"/>
        </w:rPr>
      </w:pPr>
      <w:r>
        <w:rPr>
          <w:rFonts w:hint="eastAsia" w:ascii="宋体" w:hAnsi="宋体" w:eastAsia="宋体" w:cs="宋体"/>
          <w:b w:val="0"/>
          <w:bCs/>
          <w:color w:val="auto"/>
          <w:spacing w:val="-10"/>
          <w:sz w:val="28"/>
          <w:szCs w:val="28"/>
          <w:u w:val="none" w:color="auto"/>
          <w:lang w:val="en-US" w:eastAsia="zh-CN"/>
        </w:rPr>
        <w:t>9.质保、售后服务承诺书（如果有，格式自制）；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eastAsia="zh-CN"/>
        </w:rPr>
      </w:pPr>
      <w:r>
        <w:rPr>
          <w:rFonts w:hint="eastAsia" w:ascii="宋体" w:hAnsi="宋体" w:eastAsia="宋体" w:cs="宋体"/>
          <w:b w:val="0"/>
          <w:bCs/>
          <w:color w:val="auto"/>
          <w:spacing w:val="-10"/>
          <w:sz w:val="28"/>
          <w:szCs w:val="28"/>
          <w:u w:val="none" w:color="auto"/>
          <w:lang w:val="en-US" w:eastAsia="zh-CN"/>
        </w:rPr>
        <w:t>10.</w:t>
      </w:r>
      <w:r>
        <w:rPr>
          <w:rFonts w:hint="eastAsia" w:ascii="宋体" w:hAnsi="宋体" w:eastAsia="宋体" w:cs="宋体"/>
          <w:b w:val="0"/>
          <w:bCs/>
          <w:color w:val="auto"/>
          <w:spacing w:val="-10"/>
          <w:sz w:val="28"/>
          <w:szCs w:val="28"/>
          <w:u w:val="none" w:color="auto"/>
        </w:rPr>
        <w:t>投标人基本情况简介等其它相关资料</w:t>
      </w:r>
      <w:r>
        <w:rPr>
          <w:rFonts w:hint="eastAsia" w:ascii="宋体" w:hAnsi="宋体" w:eastAsia="宋体" w:cs="宋体"/>
          <w:b w:val="0"/>
          <w:bCs/>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eastAsia="zh-CN"/>
        </w:rPr>
      </w:pPr>
      <w:r>
        <w:rPr>
          <w:rFonts w:hint="eastAsia" w:ascii="宋体" w:hAnsi="宋体" w:eastAsia="宋体" w:cs="宋体"/>
          <w:b w:val="0"/>
          <w:bCs/>
          <w:color w:val="auto"/>
          <w:spacing w:val="-10"/>
          <w:sz w:val="28"/>
          <w:szCs w:val="28"/>
          <w:u w:val="none" w:color="auto"/>
          <w:lang w:val="en-US" w:eastAsia="zh-CN"/>
        </w:rPr>
        <w:t>11.</w:t>
      </w:r>
      <w:r>
        <w:rPr>
          <w:rFonts w:hint="eastAsia" w:ascii="宋体" w:hAnsi="宋体" w:eastAsia="宋体" w:cs="宋体"/>
          <w:b w:val="0"/>
          <w:bCs/>
          <w:color w:val="auto"/>
          <w:spacing w:val="-10"/>
          <w:sz w:val="28"/>
          <w:szCs w:val="28"/>
          <w:u w:val="none" w:color="auto"/>
        </w:rPr>
        <w:t>产品彩页及产品相关资料</w:t>
      </w:r>
      <w:r>
        <w:rPr>
          <w:rFonts w:hint="eastAsia" w:ascii="宋体" w:hAnsi="宋体" w:eastAsia="宋体" w:cs="宋体"/>
          <w:b w:val="0"/>
          <w:bCs/>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宋体" w:hAnsi="宋体" w:eastAsia="宋体" w:cs="宋体"/>
          <w:b/>
          <w:bCs w:val="0"/>
          <w:color w:val="auto"/>
          <w:spacing w:val="-10"/>
          <w:sz w:val="28"/>
          <w:szCs w:val="28"/>
          <w:u w:val="none" w:color="auto"/>
        </w:rPr>
      </w:pPr>
      <w:r>
        <w:rPr>
          <w:rFonts w:hint="eastAsia" w:ascii="宋体" w:hAnsi="宋体" w:eastAsia="宋体" w:cs="宋体"/>
          <w:b/>
          <w:bCs w:val="0"/>
          <w:color w:val="auto"/>
          <w:spacing w:val="-10"/>
          <w:sz w:val="28"/>
          <w:szCs w:val="28"/>
          <w:u w:val="none" w:color="auto"/>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bCs w:val="0"/>
          <w:color w:val="auto"/>
          <w:spacing w:val="-10"/>
          <w:sz w:val="28"/>
          <w:szCs w:val="28"/>
          <w:u w:val="none" w:color="auto"/>
        </w:rPr>
      </w:pPr>
      <w:r>
        <w:rPr>
          <w:rFonts w:hint="eastAsia" w:ascii="宋体" w:hAnsi="宋体" w:eastAsia="宋体" w:cs="宋体"/>
          <w:b/>
          <w:bCs w:val="0"/>
          <w:color w:val="auto"/>
          <w:spacing w:val="-10"/>
          <w:sz w:val="28"/>
          <w:szCs w:val="28"/>
          <w:u w:val="none" w:color="auto"/>
        </w:rPr>
        <w:t>（二）经济标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1、《投标承诺函》（加盖投标人单位鲜章）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2、</w:t>
      </w:r>
      <w:r>
        <w:rPr>
          <w:rFonts w:hint="eastAsia" w:ascii="宋体" w:hAnsi="宋体" w:eastAsia="宋体" w:cs="宋体"/>
          <w:b w:val="0"/>
          <w:bCs/>
          <w:color w:val="auto"/>
          <w:spacing w:val="-10"/>
          <w:sz w:val="28"/>
          <w:szCs w:val="28"/>
          <w:u w:val="none" w:color="auto"/>
        </w:rPr>
        <w:t>《投标报价</w:t>
      </w:r>
      <w:r>
        <w:rPr>
          <w:rFonts w:hint="eastAsia" w:ascii="宋体" w:hAnsi="宋体" w:eastAsia="宋体" w:cs="宋体"/>
          <w:b w:val="0"/>
          <w:bCs/>
          <w:color w:val="auto"/>
          <w:spacing w:val="-10"/>
          <w:sz w:val="28"/>
          <w:szCs w:val="28"/>
          <w:u w:val="none" w:color="auto"/>
          <w:lang w:eastAsia="zh-CN"/>
        </w:rPr>
        <w:t>明细</w:t>
      </w:r>
      <w:r>
        <w:rPr>
          <w:rFonts w:hint="eastAsia" w:ascii="宋体" w:hAnsi="宋体" w:eastAsia="宋体" w:cs="宋体"/>
          <w:b w:val="0"/>
          <w:bCs/>
          <w:color w:val="auto"/>
          <w:spacing w:val="-10"/>
          <w:sz w:val="28"/>
          <w:szCs w:val="28"/>
          <w:u w:val="none" w:color="auto"/>
        </w:rPr>
        <w:t>表》</w:t>
      </w:r>
      <w:r>
        <w:rPr>
          <w:rFonts w:hint="eastAsia" w:ascii="宋体" w:hAnsi="宋体" w:eastAsia="宋体" w:cs="宋体"/>
          <w:color w:val="auto"/>
          <w:spacing w:val="-10"/>
          <w:sz w:val="28"/>
          <w:szCs w:val="28"/>
          <w:u w:val="none" w:color="auto"/>
        </w:rPr>
        <w:t>（加盖投标人单位鲜章）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bCs w:val="0"/>
          <w:color w:val="auto"/>
          <w:spacing w:val="-10"/>
          <w:sz w:val="28"/>
          <w:szCs w:val="28"/>
          <w:u w:val="none" w:color="auto"/>
        </w:rPr>
      </w:pPr>
      <w:bookmarkStart w:id="7" w:name="_Toc19939_WPSOffice_Level2"/>
      <w:r>
        <w:rPr>
          <w:rFonts w:hint="eastAsia" w:ascii="宋体" w:hAnsi="宋体" w:eastAsia="宋体" w:cs="宋体"/>
          <w:b/>
          <w:bCs w:val="0"/>
          <w:color w:val="auto"/>
          <w:spacing w:val="-10"/>
          <w:sz w:val="28"/>
          <w:szCs w:val="28"/>
          <w:u w:val="none" w:color="auto"/>
        </w:rPr>
        <w:t>三、投标文件的制作</w:t>
      </w:r>
      <w:bookmarkEnd w:id="7"/>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（一）投标人应按投标文件“商务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标”、“经济标”的构成内容和顺序分别编制投标文件，并制作文件目录，将“商务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标”、“经济标”独立装订成册。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（二）投标文件份数。“商务标”正本</w:t>
      </w:r>
      <w:r>
        <w:rPr>
          <w:rFonts w:hint="eastAsia" w:ascii="宋体" w:hAnsi="宋体" w:eastAsia="宋体" w:cs="宋体"/>
          <w:b w:val="0"/>
          <w:bCs/>
          <w:color w:val="auto"/>
          <w:spacing w:val="-10"/>
          <w:sz w:val="28"/>
          <w:szCs w:val="28"/>
          <w:u w:val="none" w:color="auto"/>
        </w:rPr>
        <w:t>1份，副本</w:t>
      </w:r>
      <w:r>
        <w:rPr>
          <w:rFonts w:hint="eastAsia" w:ascii="宋体" w:hAnsi="宋体" w:eastAsia="宋体" w:cs="宋体"/>
          <w:b w:val="0"/>
          <w:bCs/>
          <w:color w:val="auto"/>
          <w:spacing w:val="-10"/>
          <w:sz w:val="28"/>
          <w:szCs w:val="28"/>
          <w:u w:val="none" w:color="auto"/>
          <w:lang w:val="en-US" w:eastAsia="zh-CN"/>
        </w:rPr>
        <w:t>3</w:t>
      </w:r>
      <w:r>
        <w:rPr>
          <w:rFonts w:hint="eastAsia" w:ascii="宋体" w:hAnsi="宋体" w:eastAsia="宋体" w:cs="宋体"/>
          <w:b w:val="0"/>
          <w:bCs/>
          <w:color w:val="auto"/>
          <w:spacing w:val="-10"/>
          <w:sz w:val="28"/>
          <w:szCs w:val="28"/>
          <w:u w:val="none" w:color="auto"/>
        </w:rPr>
        <w:t>份，“经济标”正本1份，副本1份；正、副本内容应完全一致，副本可以是正本的复印件，并在各投标文件封面上标注“正本”或“副本”字样。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（三）投标文件内容除资质、证书、合同、标题、签署、各种复印件外，其他内容原则上要求采用四号宋体、A4纸打印，并做到字迹清楚，密封完好。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（四）本采购文件中规定了投标文件格式的部分，投标人必须采用。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（五）法定代表人或其授权代理人应按要求在投标文件相应位置签署、盖章或加盖单位公章。正本每页均需加盖鲜章。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（六）投标文件内容表达不清、或未按要求填写、或可能导致非唯一理解等，由此引起的后果均由投标人自行负责。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（七）投标文件封装。将编制的“商务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标”文件正副本装入“商务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标”文件袋中、“经济标”文件正副本装入“经济标”文件袋中，若资料过多，可增加文件袋，并在相应文件袋封面上标注“商务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 “投标单位名称”等字样，并加盖单位鲜章。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（八）投标人未按要求装订、密封、标记投标文件，造成投标文件误投和提前启封，形成无效投标的，由投标人自行负责。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color w:val="auto"/>
          <w:spacing w:val="-10"/>
          <w:sz w:val="28"/>
          <w:szCs w:val="28"/>
          <w:u w:val="none" w:color="auto"/>
        </w:rPr>
      </w:pPr>
      <w:bookmarkStart w:id="8" w:name="_Toc10052_WPSOffice_Level2"/>
      <w:r>
        <w:rPr>
          <w:rFonts w:hint="eastAsia" w:ascii="宋体" w:hAnsi="宋体" w:eastAsia="宋体" w:cs="宋体"/>
          <w:b/>
          <w:color w:val="auto"/>
          <w:spacing w:val="-10"/>
          <w:sz w:val="28"/>
          <w:szCs w:val="28"/>
          <w:u w:val="none" w:color="auto"/>
        </w:rPr>
        <w:t>四、投标文件的递交和处置</w:t>
      </w:r>
      <w:bookmarkEnd w:id="8"/>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（一）投标人参加询价会议时必须提交以下资料：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1、投标人按要求编制且密封完好的投标文件（商务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2、投标活动参与人（法定代表人或代理人）身份证原件（供现场备查）；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3、投标保证金及《投标保证金退还申请》</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val="en-US" w:eastAsia="zh-CN"/>
        </w:rPr>
        <w:t>篇</w:t>
      </w:r>
      <w:bookmarkStart w:id="35" w:name="_GoBack"/>
      <w:bookmarkEnd w:id="35"/>
      <w:r>
        <w:rPr>
          <w:rFonts w:hint="eastAsia" w:ascii="宋体" w:hAnsi="宋体" w:eastAsia="宋体" w:cs="宋体"/>
          <w:color w:val="auto"/>
          <w:spacing w:val="-10"/>
          <w:sz w:val="28"/>
          <w:szCs w:val="28"/>
          <w:u w:val="none" w:color="auto"/>
          <w:lang w:eastAsia="zh-CN"/>
        </w:rPr>
        <w:t>）</w:t>
      </w:r>
      <w:r>
        <w:rPr>
          <w:rFonts w:hint="eastAsia" w:ascii="宋体" w:hAnsi="宋体" w:eastAsia="宋体" w:cs="宋体"/>
          <w:b w:val="0"/>
          <w:bCs/>
          <w:color w:val="auto"/>
          <w:spacing w:val="-10"/>
          <w:sz w:val="28"/>
          <w:szCs w:val="28"/>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（二）凡符合本询价采购文件资质要求的投标人，应按要求编制好投标文件，并在规定的有效时间内递交到采购人接收处。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（三）采购人收到的投标文件不予退还，作为采购档案资料存档备查。</w:t>
      </w:r>
    </w:p>
    <w:bookmarkEnd w:id="5"/>
    <w:p>
      <w:pPr>
        <w:keepNext w:val="0"/>
        <w:keepLines w:val="0"/>
        <w:pageBreakBefore w:val="0"/>
        <w:widowControl w:val="0"/>
        <w:kinsoku/>
        <w:wordWrap/>
        <w:overflowPunct/>
        <w:topLinePunct w:val="0"/>
        <w:autoSpaceDE/>
        <w:autoSpaceDN/>
        <w:bidi w:val="0"/>
        <w:adjustRightInd/>
        <w:snapToGrid w:val="0"/>
        <w:spacing w:line="560" w:lineRule="exact"/>
        <w:ind w:left="0" w:firstLine="520" w:firstLineChars="200"/>
        <w:jc w:val="both"/>
        <w:textAlignment w:val="auto"/>
        <w:rPr>
          <w:rFonts w:hint="eastAsia" w:asciiTheme="minorEastAsia" w:hAnsiTheme="minorEastAsia" w:eastAsiaTheme="minorEastAsia" w:cstheme="minorEastAsia"/>
          <w:b/>
          <w:color w:val="auto"/>
          <w:spacing w:val="-10"/>
          <w:sz w:val="28"/>
          <w:szCs w:val="28"/>
          <w:u w:val="none" w:color="auto"/>
          <w:lang w:eastAsia="zh-CN"/>
        </w:rPr>
      </w:pPr>
      <w:bookmarkStart w:id="9" w:name="_Toc24313_WPSOffice_Level2"/>
      <w:r>
        <w:rPr>
          <w:rFonts w:hint="eastAsia" w:asciiTheme="minorEastAsia" w:hAnsiTheme="minorEastAsia" w:cstheme="minorEastAsia"/>
          <w:b/>
          <w:color w:val="auto"/>
          <w:spacing w:val="-10"/>
          <w:sz w:val="28"/>
          <w:szCs w:val="28"/>
          <w:u w:val="none" w:color="auto"/>
          <w:lang w:eastAsia="zh-CN"/>
        </w:rPr>
        <w:t>五</w:t>
      </w:r>
      <w:r>
        <w:rPr>
          <w:rFonts w:hint="eastAsia" w:asciiTheme="minorEastAsia" w:hAnsiTheme="minorEastAsia" w:eastAsiaTheme="minorEastAsia" w:cstheme="minorEastAsia"/>
          <w:b/>
          <w:color w:val="auto"/>
          <w:spacing w:val="-10"/>
          <w:sz w:val="28"/>
          <w:szCs w:val="28"/>
          <w:u w:val="none" w:color="auto"/>
          <w:lang w:eastAsia="zh-CN"/>
        </w:rPr>
        <w:t>、投标保证金的交纳与处置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520" w:firstLineChars="200"/>
        <w:jc w:val="both"/>
        <w:textAlignment w:val="auto"/>
        <w:rPr>
          <w:rFonts w:hint="eastAsia" w:asciiTheme="minorEastAsia" w:hAnsiTheme="minorEastAsia" w:eastAsiaTheme="minorEastAsia" w:cstheme="minorEastAsia"/>
          <w:b w:val="0"/>
          <w:bCs/>
          <w:color w:val="auto"/>
          <w:spacing w:val="-10"/>
          <w:sz w:val="28"/>
          <w:szCs w:val="28"/>
          <w:u w:val="none" w:color="auto"/>
          <w:lang w:val="en-US" w:eastAsia="zh-CN"/>
        </w:rPr>
      </w:pPr>
      <w:r>
        <w:rPr>
          <w:rFonts w:hint="eastAsia" w:asciiTheme="minorEastAsia" w:hAnsiTheme="minorEastAsia" w:eastAsiaTheme="minorEastAsia" w:cstheme="minorEastAsia"/>
          <w:b w:val="0"/>
          <w:bCs/>
          <w:color w:val="auto"/>
          <w:spacing w:val="-10"/>
          <w:sz w:val="28"/>
          <w:szCs w:val="28"/>
          <w:u w:val="none" w:color="auto"/>
          <w:lang w:eastAsia="zh-CN"/>
        </w:rPr>
        <w:t>（一）投标保证金金额：</w:t>
      </w:r>
      <w:r>
        <w:rPr>
          <w:rFonts w:hint="eastAsia" w:asciiTheme="minorEastAsia" w:hAnsiTheme="minorEastAsia" w:eastAsiaTheme="minorEastAsia" w:cstheme="minorEastAsia"/>
          <w:b w:val="0"/>
          <w:bCs/>
          <w:color w:val="auto"/>
          <w:spacing w:val="-10"/>
          <w:sz w:val="28"/>
          <w:szCs w:val="28"/>
          <w:u w:val="none" w:color="auto"/>
          <w:lang w:val="en-US" w:eastAsia="zh-CN"/>
        </w:rPr>
        <w:t>5000元（</w:t>
      </w:r>
      <w:r>
        <w:rPr>
          <w:rFonts w:hint="eastAsia" w:asciiTheme="minorEastAsia" w:hAnsiTheme="minorEastAsia" w:eastAsiaTheme="minorEastAsia" w:cstheme="minorEastAsia"/>
          <w:b w:val="0"/>
          <w:bCs/>
          <w:color w:val="auto"/>
          <w:spacing w:val="-10"/>
          <w:sz w:val="28"/>
          <w:szCs w:val="28"/>
          <w:u w:val="none" w:color="auto"/>
          <w:lang w:val="en-US" w:eastAsia="zh-CN"/>
        </w:rPr>
        <w:t>大写：伍仟元整）。</w:t>
      </w:r>
    </w:p>
    <w:p>
      <w:pPr>
        <w:keepNext w:val="0"/>
        <w:keepLines w:val="0"/>
        <w:pageBreakBefore w:val="0"/>
        <w:widowControl w:val="0"/>
        <w:kinsoku/>
        <w:wordWrap/>
        <w:overflowPunct/>
        <w:topLinePunct w:val="0"/>
        <w:autoSpaceDE/>
        <w:autoSpaceDN/>
        <w:bidi w:val="0"/>
        <w:adjustRightInd/>
        <w:snapToGrid/>
        <w:spacing w:line="560" w:lineRule="exact"/>
        <w:ind w:left="0" w:firstLine="520" w:firstLineChars="200"/>
        <w:jc w:val="both"/>
        <w:textAlignment w:val="auto"/>
        <w:rPr>
          <w:rFonts w:hint="eastAsia" w:asciiTheme="minorEastAsia" w:hAnsiTheme="minorEastAsia" w:eastAsiaTheme="minorEastAsia" w:cstheme="minorEastAsia"/>
          <w:b w:val="0"/>
          <w:bCs/>
          <w:color w:val="auto"/>
          <w:spacing w:val="-10"/>
          <w:sz w:val="28"/>
          <w:szCs w:val="28"/>
          <w:u w:val="none" w:color="auto"/>
          <w:lang w:val="en-US" w:eastAsia="zh-CN"/>
        </w:rPr>
      </w:pPr>
      <w:r>
        <w:rPr>
          <w:rFonts w:hint="eastAsia" w:asciiTheme="minorEastAsia" w:hAnsiTheme="minorEastAsia" w:eastAsiaTheme="minorEastAsia" w:cstheme="minorEastAsia"/>
          <w:b w:val="0"/>
          <w:bCs/>
          <w:color w:val="auto"/>
          <w:spacing w:val="-10"/>
          <w:sz w:val="28"/>
          <w:szCs w:val="28"/>
          <w:u w:val="none" w:color="auto"/>
          <w:lang w:val="en-US" w:eastAsia="zh-CN"/>
        </w:rPr>
        <w:t>（二）交纳方式：现场缴纳。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560" w:firstLineChars="200"/>
        <w:jc w:val="both"/>
        <w:textAlignment w:val="auto"/>
        <w:rPr>
          <w:rFonts w:hint="eastAsia" w:asciiTheme="minorEastAsia" w:hAnsiTheme="minorEastAsia" w:eastAsiaTheme="minorEastAsia" w:cstheme="minorEastAsia"/>
          <w:b w:val="0"/>
          <w:bCs/>
          <w:color w:val="auto"/>
          <w:sz w:val="28"/>
          <w:szCs w:val="28"/>
          <w:u w:val="none"/>
          <w:lang w:val="en-US" w:eastAsia="zh-CN"/>
        </w:rPr>
      </w:pPr>
      <w:r>
        <w:rPr>
          <w:rFonts w:hint="eastAsia" w:asciiTheme="minorEastAsia" w:hAnsiTheme="minorEastAsia" w:eastAsiaTheme="minorEastAsia" w:cstheme="minorEastAsia"/>
          <w:b w:val="0"/>
          <w:bCs/>
          <w:color w:val="auto"/>
          <w:sz w:val="28"/>
          <w:szCs w:val="28"/>
          <w:u w:val="none"/>
          <w:lang w:val="en-US" w:eastAsia="zh-CN"/>
        </w:rPr>
        <w:t>（三）投标保证金的退还：</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Theme="minorEastAsia" w:hAnsiTheme="minorEastAsia" w:eastAsiaTheme="minorEastAsia" w:cstheme="minorEastAsia"/>
          <w:b w:val="0"/>
          <w:bCs/>
          <w:color w:val="auto"/>
          <w:sz w:val="28"/>
          <w:szCs w:val="28"/>
          <w:u w:val="none"/>
          <w:lang w:val="en-US" w:eastAsia="zh-CN"/>
        </w:rPr>
      </w:pPr>
      <w:r>
        <w:rPr>
          <w:rFonts w:hint="eastAsia" w:asciiTheme="minorEastAsia" w:hAnsiTheme="minorEastAsia" w:eastAsiaTheme="minorEastAsia" w:cstheme="minorEastAsia"/>
          <w:b w:val="0"/>
          <w:bCs/>
          <w:color w:val="auto"/>
          <w:sz w:val="28"/>
          <w:szCs w:val="28"/>
          <w:u w:val="none"/>
          <w:lang w:val="en-US" w:eastAsia="zh-CN"/>
        </w:rPr>
        <w:t>1.未成交的所有投标人交纳的投标保证金，开标完毕后</w:t>
      </w:r>
      <w:r>
        <w:rPr>
          <w:rFonts w:hint="eastAsia" w:asciiTheme="minorEastAsia" w:hAnsiTheme="minorEastAsia" w:eastAsiaTheme="minorEastAsia" w:cstheme="minorEastAsia"/>
          <w:b/>
          <w:bCs w:val="0"/>
          <w:color w:val="auto"/>
          <w:sz w:val="28"/>
          <w:szCs w:val="28"/>
          <w:u w:val="none"/>
          <w:lang w:val="en-US" w:eastAsia="zh-CN"/>
        </w:rPr>
        <w:t>当场退还</w:t>
      </w:r>
      <w:r>
        <w:rPr>
          <w:rFonts w:hint="eastAsia" w:asciiTheme="minorEastAsia" w:hAnsiTheme="minorEastAsia" w:eastAsiaTheme="minorEastAsia" w:cstheme="minorEastAsia"/>
          <w:b w:val="0"/>
          <w:bCs/>
          <w:color w:val="auto"/>
          <w:sz w:val="28"/>
          <w:szCs w:val="28"/>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560" w:firstLineChars="200"/>
        <w:jc w:val="both"/>
        <w:textAlignment w:val="auto"/>
        <w:rPr>
          <w:rFonts w:hint="eastAsia" w:asciiTheme="minorEastAsia" w:hAnsiTheme="minorEastAsia" w:eastAsiaTheme="minorEastAsia" w:cstheme="minorEastAsia"/>
          <w:b w:val="0"/>
          <w:bCs/>
          <w:color w:val="auto"/>
          <w:sz w:val="28"/>
          <w:szCs w:val="28"/>
          <w:u w:val="none"/>
          <w:lang w:val="en-US" w:eastAsia="zh-CN"/>
        </w:rPr>
      </w:pPr>
      <w:r>
        <w:rPr>
          <w:rFonts w:hint="eastAsia" w:asciiTheme="minorEastAsia" w:hAnsiTheme="minorEastAsia" w:eastAsiaTheme="minorEastAsia" w:cstheme="minorEastAsia"/>
          <w:b w:val="0"/>
          <w:bCs/>
          <w:color w:val="auto"/>
          <w:sz w:val="28"/>
          <w:szCs w:val="28"/>
          <w:u w:val="none"/>
          <w:lang w:val="en-US" w:eastAsia="zh-CN"/>
        </w:rPr>
        <w:t>2.本项目成交人交纳的投标保证金自动转为履约保证金。</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lang w:val="en-US" w:eastAsia="zh-CN"/>
        </w:rPr>
        <w:t>）下列情况之一，投标保证金将不予退还：</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1、在交纳了投标保证金并递交了投标文件后主动放弃参与投标； </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2、成交人无法按照采购文件的规定、投标文件的承诺与采购人签订合同的；成交人自动放弃成交资格的；</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3、有证据表明投标人参与串标等违法违规行为；</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4、经核实采用虚假手段或资质材料参与投标或谋取成交的；</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5、法律法规规定的其他情况。</w:t>
      </w:r>
    </w:p>
    <w:p>
      <w:pPr>
        <w:keepNext w:val="0"/>
        <w:keepLines w:val="0"/>
        <w:pageBreakBefore w:val="0"/>
        <w:widowControl w:val="0"/>
        <w:kinsoku/>
        <w:wordWrap/>
        <w:overflowPunct/>
        <w:topLinePunct w:val="0"/>
        <w:autoSpaceDE/>
        <w:autoSpaceDN/>
        <w:bidi w:val="0"/>
        <w:adjustRightInd/>
        <w:snapToGrid w:val="0"/>
        <w:spacing w:line="560" w:lineRule="exact"/>
        <w:ind w:left="0" w:firstLine="520" w:firstLineChars="200"/>
        <w:jc w:val="both"/>
        <w:textAlignment w:val="auto"/>
        <w:rPr>
          <w:rFonts w:hint="eastAsia" w:ascii="宋体" w:hAnsi="宋体" w:eastAsia="宋体" w:cs="宋体"/>
          <w:b/>
          <w:color w:val="000000"/>
          <w:sz w:val="28"/>
          <w:szCs w:val="28"/>
          <w:u w:val="none" w:color="auto"/>
        </w:rPr>
      </w:pPr>
      <w:r>
        <w:rPr>
          <w:rFonts w:hint="eastAsia" w:ascii="宋体" w:hAnsi="宋体" w:cs="宋体"/>
          <w:b/>
          <w:spacing w:val="-10"/>
          <w:sz w:val="28"/>
          <w:szCs w:val="28"/>
          <w:u w:val="none" w:color="auto"/>
          <w:lang w:eastAsia="zh-CN"/>
        </w:rPr>
        <w:t>六</w:t>
      </w:r>
      <w:r>
        <w:rPr>
          <w:rFonts w:hint="eastAsia" w:ascii="宋体" w:hAnsi="宋体" w:eastAsia="宋体" w:cs="宋体"/>
          <w:b/>
          <w:spacing w:val="-10"/>
          <w:sz w:val="28"/>
          <w:szCs w:val="28"/>
          <w:u w:val="none" w:color="auto"/>
        </w:rPr>
        <w:t>、</w:t>
      </w:r>
      <w:bookmarkEnd w:id="9"/>
      <w:bookmarkStart w:id="10" w:name="_Toc11291_WPSOffice_Level2"/>
      <w:r>
        <w:rPr>
          <w:rFonts w:hint="eastAsia" w:ascii="宋体" w:hAnsi="宋体" w:eastAsia="宋体" w:cs="宋体"/>
          <w:b/>
          <w:spacing w:val="-10"/>
          <w:sz w:val="28"/>
          <w:szCs w:val="28"/>
          <w:u w:val="none" w:color="auto"/>
        </w:rPr>
        <w:t>履约保证金</w:t>
      </w:r>
      <w:r>
        <w:rPr>
          <w:rFonts w:hint="eastAsia" w:ascii="宋体" w:hAnsi="宋体" w:eastAsia="宋体" w:cs="宋体"/>
          <w:b/>
          <w:color w:val="000000"/>
          <w:sz w:val="28"/>
          <w:szCs w:val="28"/>
          <w:u w:val="none" w:color="auto"/>
        </w:rPr>
        <w:t>的交纳与处置</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lang w:val="en-US" w:eastAsia="zh-CN"/>
        </w:rPr>
        <w:t>一</w:t>
      </w: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rPr>
        <w:t>履约保证金数额。本项目履约保证金按成交金额的</w:t>
      </w:r>
      <w:r>
        <w:rPr>
          <w:rFonts w:hint="default" w:ascii="Times New Roman" w:hAnsi="Times New Roman" w:eastAsia="宋体" w:cs="Times New Roman"/>
          <w:sz w:val="28"/>
          <w:szCs w:val="28"/>
          <w:u w:val="none" w:color="auto"/>
        </w:rPr>
        <w:t>10%收</w:t>
      </w:r>
      <w:r>
        <w:rPr>
          <w:rFonts w:hint="eastAsia" w:ascii="宋体" w:hAnsi="宋体" w:eastAsia="宋体" w:cs="宋体"/>
          <w:sz w:val="28"/>
          <w:szCs w:val="28"/>
          <w:u w:val="none" w:color="auto"/>
        </w:rPr>
        <w:t>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lang w:val="en-US" w:eastAsia="zh-CN"/>
        </w:rPr>
        <w:t>二</w:t>
      </w: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eastAsia="宋体" w:cs="宋体"/>
          <w:bCs/>
          <w:color w:val="000000"/>
          <w:sz w:val="28"/>
          <w:szCs w:val="28"/>
          <w:u w:val="none" w:color="auto"/>
        </w:rPr>
      </w:pP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lang w:val="en-US" w:eastAsia="zh-CN"/>
        </w:rPr>
        <w:t>三</w:t>
      </w: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rPr>
        <w:t>设备安装调试、验收合格后，履约保证金自动转为质保金。质保期满无质量问题，</w:t>
      </w:r>
      <w:r>
        <w:rPr>
          <w:rFonts w:hint="default" w:ascii="Times New Roman" w:hAnsi="Times New Roman" w:eastAsia="宋体" w:cs="Times New Roman"/>
          <w:sz w:val="28"/>
          <w:szCs w:val="28"/>
          <w:u w:val="none" w:color="auto"/>
        </w:rPr>
        <w:t>15个工</w:t>
      </w:r>
      <w:r>
        <w:rPr>
          <w:rFonts w:hint="eastAsia" w:ascii="宋体" w:hAnsi="宋体" w:eastAsia="宋体" w:cs="宋体"/>
          <w:sz w:val="28"/>
          <w:szCs w:val="28"/>
          <w:u w:val="none" w:color="auto"/>
        </w:rPr>
        <w:t>作日内由采购人将质保金退还给成交人（不计息）。</w:t>
      </w:r>
    </w:p>
    <w:bookmarkEnd w:id="1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eastAsia="宋体" w:cs="宋体"/>
          <w:b/>
          <w:color w:val="000000"/>
          <w:sz w:val="28"/>
          <w:szCs w:val="28"/>
          <w:u w:val="none" w:color="auto"/>
        </w:rPr>
      </w:pPr>
      <w:bookmarkStart w:id="11" w:name="_Toc27001_WPSOffice_Level2"/>
      <w:r>
        <w:rPr>
          <w:rFonts w:hint="eastAsia" w:ascii="宋体" w:hAnsi="宋体" w:eastAsia="宋体" w:cs="宋体"/>
          <w:b/>
          <w:color w:val="000000"/>
          <w:sz w:val="28"/>
          <w:szCs w:val="28"/>
          <w:u w:val="none" w:color="auto"/>
          <w:shd w:val="clear" w:color="auto" w:fill="auto"/>
          <w:lang w:val="en-US" w:eastAsia="zh-CN"/>
        </w:rPr>
        <w:t>七</w:t>
      </w:r>
      <w:r>
        <w:rPr>
          <w:rFonts w:hint="eastAsia" w:ascii="宋体" w:hAnsi="宋体" w:eastAsia="宋体" w:cs="宋体"/>
          <w:b/>
          <w:color w:val="000000"/>
          <w:sz w:val="28"/>
          <w:szCs w:val="28"/>
          <w:u w:val="none" w:color="auto"/>
          <w:shd w:val="clear" w:color="auto" w:fill="auto"/>
        </w:rPr>
        <w:t>、</w:t>
      </w:r>
      <w:r>
        <w:rPr>
          <w:rFonts w:hint="eastAsia" w:ascii="宋体" w:hAnsi="宋体" w:eastAsia="宋体" w:cs="宋体"/>
          <w:b/>
          <w:color w:val="000000"/>
          <w:sz w:val="28"/>
          <w:szCs w:val="28"/>
          <w:u w:val="none" w:color="auto"/>
        </w:rPr>
        <w:t>询价开</w:t>
      </w:r>
      <w:r>
        <w:rPr>
          <w:rFonts w:hint="eastAsia" w:ascii="宋体" w:hAnsi="宋体" w:eastAsia="宋体" w:cs="宋体"/>
          <w:b/>
          <w:color w:val="000000"/>
          <w:sz w:val="28"/>
          <w:szCs w:val="28"/>
          <w:u w:val="none" w:color="auto"/>
          <w:lang w:eastAsia="zh-CN"/>
        </w:rPr>
        <w:t>、评</w:t>
      </w:r>
      <w:r>
        <w:rPr>
          <w:rFonts w:hint="eastAsia" w:ascii="宋体" w:hAnsi="宋体" w:eastAsia="宋体" w:cs="宋体"/>
          <w:b/>
          <w:color w:val="000000"/>
          <w:sz w:val="28"/>
          <w:szCs w:val="28"/>
          <w:u w:val="none" w:color="auto"/>
        </w:rPr>
        <w:t>标程序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（一）依法成立项目询价小组。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（二）召开询价小组成员会议。确定询价小组组长，介绍项目前期准备情况，学习询价采购文件内容，掌握理解涉及本次采购项目的具体事项等。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eastAsia="zh-CN"/>
        </w:rPr>
      </w:pPr>
      <w:r>
        <w:rPr>
          <w:rFonts w:hint="eastAsia" w:ascii="宋体" w:hAnsi="宋体" w:eastAsia="宋体" w:cs="宋体"/>
          <w:color w:val="000000"/>
          <w:spacing w:val="-10"/>
          <w:sz w:val="28"/>
          <w:szCs w:val="28"/>
          <w:u w:val="none" w:color="auto"/>
        </w:rPr>
        <w:t>（三）由会议主持人清点投标单位</w:t>
      </w:r>
      <w:r>
        <w:rPr>
          <w:rFonts w:hint="eastAsia" w:ascii="宋体" w:hAnsi="宋体" w:eastAsia="宋体" w:cs="宋体"/>
          <w:color w:val="000000"/>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（四）开标时，由投标人或者其推选的代表检查投标文件的密封情况</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经确认无误后，由采购代理机构工作人员</w:t>
      </w:r>
      <w:r>
        <w:rPr>
          <w:rFonts w:hint="eastAsia" w:ascii="宋体" w:hAnsi="宋体" w:eastAsia="宋体" w:cs="宋体"/>
          <w:color w:val="000000"/>
          <w:spacing w:val="-10"/>
          <w:sz w:val="28"/>
          <w:szCs w:val="28"/>
          <w:u w:val="none" w:color="auto"/>
          <w:lang w:eastAsia="zh-CN"/>
        </w:rPr>
        <w:t>按随机方式</w:t>
      </w:r>
      <w:r>
        <w:rPr>
          <w:rFonts w:hint="eastAsia" w:ascii="宋体" w:hAnsi="宋体" w:eastAsia="宋体" w:cs="宋体"/>
          <w:color w:val="000000"/>
          <w:spacing w:val="-10"/>
          <w:sz w:val="28"/>
          <w:szCs w:val="28"/>
          <w:u w:val="none" w:color="auto"/>
        </w:rPr>
        <w:t>，当众开启</w:t>
      </w:r>
      <w:r>
        <w:rPr>
          <w:rFonts w:hint="eastAsia" w:ascii="宋体" w:hAnsi="宋体" w:eastAsia="宋体" w:cs="宋体"/>
          <w:color w:val="000000"/>
          <w:spacing w:val="-10"/>
          <w:sz w:val="28"/>
          <w:szCs w:val="28"/>
          <w:u w:val="none" w:color="auto"/>
          <w:lang w:val="en-US" w:eastAsia="zh-CN"/>
        </w:rPr>
        <w:t>投标</w:t>
      </w:r>
      <w:r>
        <w:rPr>
          <w:rFonts w:hint="eastAsia" w:ascii="宋体" w:hAnsi="宋体" w:eastAsia="宋体" w:cs="宋体"/>
          <w:color w:val="000000"/>
          <w:spacing w:val="-10"/>
          <w:sz w:val="28"/>
          <w:szCs w:val="28"/>
          <w:u w:val="none" w:color="auto"/>
        </w:rPr>
        <w:t>文件袋，宣布投标人名称、投标价格和需要宣布的其他内容。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（五）未宣读的投标价格和</w:t>
      </w:r>
      <w:r>
        <w:rPr>
          <w:rFonts w:hint="eastAsia" w:ascii="宋体" w:hAnsi="宋体" w:eastAsia="宋体" w:cs="宋体"/>
          <w:color w:val="000000"/>
          <w:spacing w:val="-10"/>
          <w:sz w:val="28"/>
          <w:szCs w:val="28"/>
          <w:u w:val="none" w:color="auto"/>
          <w:lang w:eastAsia="zh-CN"/>
        </w:rPr>
        <w:t>采购</w:t>
      </w:r>
      <w:r>
        <w:rPr>
          <w:rFonts w:hint="eastAsia" w:ascii="宋体" w:hAnsi="宋体" w:eastAsia="宋体" w:cs="宋体"/>
          <w:color w:val="000000"/>
          <w:spacing w:val="-10"/>
          <w:sz w:val="28"/>
          <w:szCs w:val="28"/>
          <w:u w:val="none" w:color="auto"/>
        </w:rPr>
        <w:t>文件允许提供的备选投标方案等实质性内容等，评标时不予承认。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（六）开标过程应由采购人或采购代理机构指定专人负责记录，并存档备查。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（七）投标人未参加开标的，视同认可开标结果。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w:t>
      </w:r>
      <w:r>
        <w:rPr>
          <w:rFonts w:hint="eastAsia" w:ascii="宋体" w:hAnsi="宋体" w:eastAsia="宋体" w:cs="宋体"/>
          <w:color w:val="000000"/>
          <w:spacing w:val="-10"/>
          <w:sz w:val="28"/>
          <w:szCs w:val="28"/>
          <w:u w:val="none" w:color="auto"/>
          <w:lang w:eastAsia="zh-CN"/>
        </w:rPr>
        <w:t>八</w:t>
      </w:r>
      <w:r>
        <w:rPr>
          <w:rFonts w:hint="eastAsia" w:ascii="宋体" w:hAnsi="宋体" w:eastAsia="宋体" w:cs="宋体"/>
          <w:color w:val="000000"/>
          <w:spacing w:val="-10"/>
          <w:sz w:val="28"/>
          <w:szCs w:val="28"/>
          <w:u w:val="none" w:color="auto"/>
        </w:rPr>
        <w:t>）由询价小组对投标人提交的全部投标资料进行全面审查，不符合询价采购文件要求的，不进入下一环节</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并按照本询价采购文件规定的定标办法确定成交候选人排序。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w:t>
      </w:r>
      <w:r>
        <w:rPr>
          <w:rFonts w:hint="eastAsia" w:ascii="宋体" w:hAnsi="宋体" w:eastAsia="宋体" w:cs="宋体"/>
          <w:color w:val="000000"/>
          <w:spacing w:val="-10"/>
          <w:sz w:val="28"/>
          <w:szCs w:val="28"/>
          <w:u w:val="none" w:color="auto"/>
          <w:lang w:eastAsia="zh-CN"/>
        </w:rPr>
        <w:t>九</w:t>
      </w:r>
      <w:r>
        <w:rPr>
          <w:rFonts w:hint="eastAsia" w:ascii="宋体" w:hAnsi="宋体" w:eastAsia="宋体" w:cs="宋体"/>
          <w:color w:val="000000"/>
          <w:spacing w:val="-10"/>
          <w:sz w:val="28"/>
          <w:szCs w:val="28"/>
          <w:u w:val="none" w:color="auto"/>
        </w:rPr>
        <w:t>）由询价小组对询价采购结果进行签字确认。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w:t>
      </w:r>
      <w:r>
        <w:rPr>
          <w:rFonts w:hint="eastAsia" w:ascii="宋体" w:hAnsi="宋体" w:eastAsia="宋体" w:cs="宋体"/>
          <w:color w:val="000000"/>
          <w:spacing w:val="-10"/>
          <w:sz w:val="28"/>
          <w:szCs w:val="28"/>
          <w:u w:val="none" w:color="auto"/>
          <w:lang w:eastAsia="zh-CN"/>
        </w:rPr>
        <w:t>十</w:t>
      </w:r>
      <w:r>
        <w:rPr>
          <w:rFonts w:hint="eastAsia" w:ascii="宋体" w:hAnsi="宋体" w:eastAsia="宋体" w:cs="宋体"/>
          <w:color w:val="000000"/>
          <w:spacing w:val="-10"/>
          <w:sz w:val="28"/>
          <w:szCs w:val="28"/>
          <w:u w:val="none" w:color="auto"/>
        </w:rPr>
        <w:t>）询价会当场宣布本项目询价采购成交候选结果。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w:t>
      </w:r>
      <w:r>
        <w:rPr>
          <w:rFonts w:hint="eastAsia" w:ascii="宋体" w:hAnsi="宋体" w:eastAsia="宋体" w:cs="宋体"/>
          <w:color w:val="000000"/>
          <w:spacing w:val="-10"/>
          <w:sz w:val="28"/>
          <w:szCs w:val="28"/>
          <w:u w:val="none" w:color="auto"/>
          <w:lang w:eastAsia="zh-CN"/>
        </w:rPr>
        <w:t>一</w:t>
      </w:r>
      <w:r>
        <w:rPr>
          <w:rFonts w:hint="eastAsia" w:ascii="宋体" w:hAnsi="宋体" w:eastAsia="宋体" w:cs="宋体"/>
          <w:color w:val="000000"/>
          <w:spacing w:val="-10"/>
          <w:sz w:val="28"/>
          <w:szCs w:val="28"/>
          <w:u w:val="none" w:color="auto"/>
        </w:rPr>
        <w:t>）由本项目询价会主持人宣布询价会议结束。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spacing w:val="-10"/>
          <w:sz w:val="28"/>
          <w:szCs w:val="28"/>
          <w:u w:val="none" w:color="auto"/>
        </w:rPr>
      </w:pPr>
      <w:r>
        <w:rPr>
          <w:rFonts w:hint="eastAsia" w:ascii="宋体" w:hAnsi="宋体" w:cs="宋体"/>
          <w:b/>
          <w:spacing w:val="-10"/>
          <w:sz w:val="28"/>
          <w:szCs w:val="28"/>
          <w:u w:val="none" w:color="auto"/>
          <w:lang w:eastAsia="zh-CN"/>
        </w:rPr>
        <w:t>八</w:t>
      </w:r>
      <w:r>
        <w:rPr>
          <w:rFonts w:hint="eastAsia" w:ascii="宋体" w:hAnsi="宋体" w:eastAsia="宋体" w:cs="宋体"/>
          <w:b/>
          <w:spacing w:val="-10"/>
          <w:sz w:val="28"/>
          <w:szCs w:val="28"/>
          <w:u w:val="none" w:color="auto"/>
        </w:rPr>
        <w:t>、采购结果公示</w:t>
      </w:r>
      <w:bookmarkEnd w:id="11"/>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（一）采购结果公示期</w:t>
      </w:r>
      <w:r>
        <w:rPr>
          <w:rFonts w:hint="eastAsia" w:ascii="宋体" w:hAnsi="宋体" w:eastAsia="宋体" w:cs="宋体"/>
          <w:color w:val="auto"/>
          <w:sz w:val="28"/>
          <w:szCs w:val="28"/>
          <w:u w:val="none" w:color="auto"/>
        </w:rPr>
        <w:t>为</w:t>
      </w:r>
      <w:r>
        <w:rPr>
          <w:rFonts w:hint="eastAsia" w:ascii="Times New Roman" w:hAnsi="Times New Roman" w:eastAsia="宋体" w:cs="Times New Roman"/>
          <w:color w:val="auto"/>
          <w:sz w:val="28"/>
          <w:szCs w:val="28"/>
          <w:u w:val="none" w:color="auto"/>
          <w:lang w:val="en-US" w:eastAsia="zh-CN"/>
        </w:rPr>
        <w:t>3</w:t>
      </w:r>
      <w:r>
        <w:rPr>
          <w:rFonts w:hint="default" w:ascii="Times New Roman" w:hAnsi="Times New Roman" w:eastAsia="宋体" w:cs="Times New Roman"/>
          <w:color w:val="auto"/>
          <w:sz w:val="28"/>
          <w:szCs w:val="28"/>
          <w:u w:val="none" w:color="auto"/>
        </w:rPr>
        <w:t>个</w:t>
      </w:r>
      <w:r>
        <w:rPr>
          <w:rFonts w:hint="default" w:ascii="Times New Roman" w:hAnsi="Times New Roman" w:eastAsia="宋体" w:cs="Times New Roman"/>
          <w:sz w:val="28"/>
          <w:szCs w:val="28"/>
          <w:u w:val="none" w:color="auto"/>
        </w:rPr>
        <w:t>工</w:t>
      </w:r>
      <w:r>
        <w:rPr>
          <w:rFonts w:hint="eastAsia" w:ascii="宋体" w:hAnsi="宋体" w:eastAsia="宋体" w:cs="宋体"/>
          <w:sz w:val="28"/>
          <w:szCs w:val="28"/>
          <w:u w:val="none" w:color="auto"/>
        </w:rPr>
        <w:t>作日，从第一成交候选人确定次日起计算。</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（二）公示期满无异议，由采购人向第一成交候选人制发《成交通知书》。</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（三）若公示期内收到书面质疑，采购人将按政府采购相关规定办理。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spacing w:val="-10"/>
          <w:sz w:val="28"/>
          <w:szCs w:val="28"/>
          <w:u w:val="none" w:color="auto"/>
        </w:rPr>
      </w:pPr>
      <w:bookmarkStart w:id="12" w:name="_Toc17923_WPSOffice_Level2"/>
      <w:r>
        <w:rPr>
          <w:rFonts w:hint="eastAsia" w:ascii="宋体" w:hAnsi="宋体" w:cs="宋体"/>
          <w:b/>
          <w:spacing w:val="-10"/>
          <w:sz w:val="28"/>
          <w:szCs w:val="28"/>
          <w:u w:val="none" w:color="auto"/>
          <w:lang w:eastAsia="zh-CN"/>
        </w:rPr>
        <w:t>九</w:t>
      </w:r>
      <w:r>
        <w:rPr>
          <w:rFonts w:hint="eastAsia" w:ascii="宋体" w:hAnsi="宋体" w:eastAsia="宋体" w:cs="宋体"/>
          <w:b/>
          <w:spacing w:val="-10"/>
          <w:sz w:val="28"/>
          <w:szCs w:val="28"/>
          <w:u w:val="none" w:color="auto"/>
        </w:rPr>
        <w:t>、合同签订</w:t>
      </w:r>
      <w:bookmarkEnd w:id="12"/>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（一）成交人应在采购结果公示完毕后的</w:t>
      </w:r>
      <w:r>
        <w:rPr>
          <w:rFonts w:hint="default" w:ascii="Times New Roman" w:hAnsi="Times New Roman" w:eastAsia="宋体" w:cs="Times New Roman"/>
          <w:sz w:val="28"/>
          <w:szCs w:val="28"/>
          <w:u w:val="none" w:color="auto"/>
        </w:rPr>
        <w:t>3个工作日内到采购人处领取《成交通知书》，并于3个工作日内完善</w:t>
      </w:r>
      <w:r>
        <w:rPr>
          <w:rFonts w:hint="eastAsia" w:ascii="宋体" w:hAnsi="宋体" w:eastAsia="宋体" w:cs="宋体"/>
          <w:sz w:val="28"/>
          <w:szCs w:val="28"/>
          <w:u w:val="none" w:color="auto"/>
        </w:rPr>
        <w:t>本项目履约保证金手续和合同的签订。合同内容应与本项目采购文件、投标文件、《成交通知书》中明确的各项要求保持一致。</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（二）违约责任：如成交人违约，则成交人的履约保证金自动转为违约金；其他未明确事宜，由合同双方在合同中具体协商约定。</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（三）合同至少一式</w:t>
      </w:r>
      <w:r>
        <w:rPr>
          <w:rFonts w:hint="eastAsia" w:ascii="宋体" w:hAnsi="宋体" w:eastAsia="宋体" w:cs="宋体"/>
          <w:sz w:val="28"/>
          <w:szCs w:val="28"/>
          <w:u w:val="none" w:color="auto"/>
          <w:lang w:val="en-US" w:eastAsia="zh-CN"/>
        </w:rPr>
        <w:t>肆</w:t>
      </w:r>
      <w:r>
        <w:rPr>
          <w:rFonts w:hint="eastAsia" w:ascii="宋体" w:hAnsi="宋体" w:eastAsia="宋体" w:cs="宋体"/>
          <w:sz w:val="28"/>
          <w:szCs w:val="28"/>
          <w:u w:val="none" w:color="auto"/>
        </w:rPr>
        <w:t>份：采购人</w:t>
      </w:r>
      <w:r>
        <w:rPr>
          <w:rFonts w:hint="eastAsia" w:ascii="宋体" w:hAnsi="宋体" w:eastAsia="宋体" w:cs="宋体"/>
          <w:sz w:val="28"/>
          <w:szCs w:val="28"/>
          <w:u w:val="none" w:color="auto"/>
          <w:lang w:val="en-US" w:eastAsia="zh-CN"/>
        </w:rPr>
        <w:t>叁</w:t>
      </w:r>
      <w:r>
        <w:rPr>
          <w:rFonts w:hint="eastAsia" w:ascii="宋体" w:hAnsi="宋体" w:eastAsia="宋体" w:cs="宋体"/>
          <w:sz w:val="28"/>
          <w:szCs w:val="28"/>
          <w:u w:val="none" w:color="auto"/>
        </w:rPr>
        <w:t>份、成交人</w:t>
      </w:r>
      <w:r>
        <w:rPr>
          <w:rFonts w:hint="eastAsia" w:ascii="宋体" w:hAnsi="宋体" w:eastAsia="宋体" w:cs="宋体"/>
          <w:sz w:val="28"/>
          <w:szCs w:val="28"/>
          <w:u w:val="none" w:color="auto"/>
          <w:lang w:val="en-US" w:eastAsia="zh-CN"/>
        </w:rPr>
        <w:t>壹</w:t>
      </w:r>
      <w:r>
        <w:rPr>
          <w:rFonts w:hint="eastAsia" w:ascii="宋体" w:hAnsi="宋体" w:eastAsia="宋体" w:cs="宋体"/>
          <w:sz w:val="28"/>
          <w:szCs w:val="28"/>
          <w:u w:val="none" w:color="auto"/>
        </w:rPr>
        <w:t>份。</w:t>
      </w:r>
    </w:p>
    <w:p>
      <w:pPr>
        <w:pStyle w:val="3"/>
        <w:keepNext/>
        <w:keepLines/>
        <w:pageBreakBefore/>
        <w:widowControl w:val="0"/>
        <w:tabs>
          <w:tab w:val="left" w:pos="336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宋体" w:hAnsi="宋体" w:eastAsia="宋体" w:cs="宋体"/>
          <w:b/>
          <w:bCs w:val="0"/>
          <w:color w:val="auto"/>
          <w:kern w:val="2"/>
          <w:sz w:val="44"/>
          <w:szCs w:val="44"/>
          <w:u w:val="none" w:color="auto"/>
          <w:lang w:val="en-US" w:eastAsia="zh-CN" w:bidi="ar-SA"/>
        </w:rPr>
      </w:pPr>
      <w:r>
        <w:rPr>
          <w:rFonts w:hint="eastAsia" w:ascii="宋体" w:hAnsi="宋体" w:eastAsia="宋体" w:cs="宋体"/>
          <w:b/>
          <w:bCs w:val="0"/>
          <w:color w:val="auto"/>
          <w:kern w:val="2"/>
          <w:sz w:val="44"/>
          <w:szCs w:val="44"/>
          <w:u w:val="none" w:color="auto"/>
          <w:lang w:val="en-US" w:eastAsia="zh-CN" w:bidi="ar-SA"/>
        </w:rPr>
        <w:t>第五篇</w:t>
      </w:r>
      <w:bookmarkStart w:id="13" w:name="_Toc28229"/>
      <w:r>
        <w:rPr>
          <w:rFonts w:hint="eastAsia" w:ascii="宋体" w:hAnsi="宋体" w:eastAsia="宋体" w:cs="宋体"/>
          <w:b/>
          <w:bCs w:val="0"/>
          <w:color w:val="auto"/>
          <w:kern w:val="2"/>
          <w:sz w:val="44"/>
          <w:szCs w:val="44"/>
          <w:u w:val="none" w:color="auto"/>
          <w:lang w:val="en-US" w:eastAsia="zh-CN" w:bidi="ar-SA"/>
        </w:rPr>
        <w:t xml:space="preserve">    投标文件部分内容及格式</w:t>
      </w:r>
    </w:p>
    <w:p>
      <w:pPr>
        <w:kinsoku/>
        <w:wordWrap/>
        <w:overflowPunct/>
        <w:topLinePunct w:val="0"/>
        <w:autoSpaceDE/>
        <w:autoSpaceDN/>
        <w:bidi w:val="0"/>
        <w:spacing w:line="560" w:lineRule="exact"/>
        <w:textAlignment w:val="auto"/>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r>
        <w:rPr>
          <w:rFonts w:hint="eastAsia" w:ascii="宋体" w:hAnsi="宋体" w:eastAsia="宋体" w:cs="宋体"/>
          <w:b w:val="0"/>
          <w:bCs/>
          <w:color w:val="auto"/>
          <w:kern w:val="2"/>
          <w:sz w:val="32"/>
          <w:szCs w:val="32"/>
          <w:u w:val="none" w:color="auto"/>
          <w:lang w:val="en-US" w:eastAsia="zh-CN" w:bidi="ar-SA"/>
        </w:rPr>
        <w:t>附后（见下页）</w:t>
      </w: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spacing w:line="594" w:lineRule="exact"/>
        <w:ind w:left="0" w:leftChars="0" w:firstLine="0" w:firstLineChars="0"/>
        <w:jc w:val="center"/>
        <w:rPr>
          <w:rFonts w:hint="default" w:ascii="Times New Roman" w:hAnsi="Times New Roman" w:eastAsia="宋体" w:cs="Times New Roman"/>
          <w:b/>
          <w:bCs/>
          <w:color w:val="000000"/>
          <w:spacing w:val="20"/>
          <w:sz w:val="44"/>
          <w:szCs w:val="44"/>
          <w:u w:val="none"/>
        </w:rPr>
      </w:pPr>
      <w:r>
        <w:rPr>
          <w:rFonts w:hint="default" w:ascii="Times New Roman" w:hAnsi="Times New Roman" w:eastAsia="宋体" w:cs="Times New Roman"/>
          <w:b/>
          <w:bCs/>
          <w:color w:val="000000"/>
          <w:spacing w:val="20"/>
          <w:sz w:val="44"/>
          <w:szCs w:val="44"/>
          <w:u w:val="none"/>
        </w:rPr>
        <w:t>重庆市铜梁区妇幼保健院</w:t>
      </w:r>
    </w:p>
    <w:p>
      <w:pPr>
        <w:spacing w:line="594" w:lineRule="exact"/>
        <w:ind w:left="0" w:leftChars="0" w:firstLine="0" w:firstLineChars="0"/>
        <w:jc w:val="center"/>
        <w:rPr>
          <w:rFonts w:hint="default" w:ascii="Times New Roman" w:hAnsi="Times New Roman" w:eastAsia="宋体" w:cs="Times New Roman"/>
          <w:color w:val="auto"/>
          <w:spacing w:val="0"/>
          <w:sz w:val="44"/>
          <w:szCs w:val="44"/>
          <w:u w:val="none"/>
        </w:rPr>
      </w:pPr>
      <w:r>
        <w:rPr>
          <w:rFonts w:hint="default" w:ascii="Times New Roman" w:hAnsi="Times New Roman" w:eastAsia="宋体" w:cs="Times New Roman"/>
          <w:b/>
          <w:bCs/>
          <w:color w:val="auto"/>
          <w:spacing w:val="0"/>
          <w:sz w:val="44"/>
          <w:szCs w:val="44"/>
          <w:u w:val="none"/>
          <w:lang w:val="en-US" w:eastAsia="zh-CN"/>
        </w:rPr>
        <w:t>个体营养检测分析仪（孕期营养个性化远程分析管理系统）</w:t>
      </w:r>
      <w:r>
        <w:rPr>
          <w:rFonts w:hint="default" w:ascii="Times New Roman" w:hAnsi="Times New Roman" w:eastAsia="宋体" w:cs="Times New Roman"/>
          <w:b/>
          <w:bCs/>
          <w:color w:val="auto"/>
          <w:spacing w:val="0"/>
          <w:sz w:val="44"/>
          <w:szCs w:val="44"/>
          <w:u w:val="none"/>
        </w:rPr>
        <w:t>采购</w:t>
      </w:r>
    </w:p>
    <w:p>
      <w:pPr>
        <w:spacing w:before="156" w:beforeLines="50" w:after="156" w:afterLines="50"/>
        <w:ind w:firstLine="973"/>
        <w:jc w:val="center"/>
        <w:rPr>
          <w:rFonts w:hint="default" w:ascii="Times New Roman" w:hAnsi="Times New Roman" w:eastAsia="宋体" w:cs="Times New Roman"/>
          <w:color w:val="000000"/>
          <w:spacing w:val="40"/>
          <w:w w:val="110"/>
          <w:sz w:val="52"/>
          <w:szCs w:val="52"/>
        </w:rPr>
      </w:pPr>
    </w:p>
    <w:p>
      <w:pPr>
        <w:spacing w:before="156" w:beforeLines="50" w:after="156" w:afterLines="50"/>
        <w:ind w:left="0" w:leftChars="0" w:firstLine="0" w:firstLineChars="0"/>
        <w:jc w:val="center"/>
        <w:rPr>
          <w:rFonts w:hint="default" w:ascii="Times New Roman" w:hAnsi="Times New Roman" w:eastAsia="宋体" w:cs="Times New Roman"/>
          <w:b/>
          <w:bCs/>
          <w:color w:val="000000"/>
          <w:spacing w:val="40"/>
          <w:w w:val="110"/>
          <w:sz w:val="72"/>
          <w:szCs w:val="72"/>
          <w:u w:val="none"/>
        </w:rPr>
      </w:pPr>
      <w:r>
        <w:rPr>
          <w:rFonts w:hint="default" w:ascii="Times New Roman" w:hAnsi="Times New Roman" w:eastAsia="宋体" w:cs="Times New Roman"/>
          <w:b/>
          <w:bCs/>
          <w:color w:val="000000"/>
          <w:spacing w:val="40"/>
          <w:w w:val="110"/>
          <w:sz w:val="72"/>
          <w:szCs w:val="72"/>
          <w:u w:val="none"/>
        </w:rPr>
        <w:t>投标报价文件</w:t>
      </w:r>
    </w:p>
    <w:p>
      <w:pPr>
        <w:pStyle w:val="2"/>
        <w:rPr>
          <w:rFonts w:hint="default" w:ascii="Times New Roman" w:hAnsi="Times New Roman" w:eastAsia="宋体" w:cs="Times New Roman"/>
          <w:b/>
          <w:bCs/>
          <w:color w:val="000000"/>
          <w:spacing w:val="40"/>
          <w:w w:val="110"/>
          <w:sz w:val="72"/>
          <w:szCs w:val="72"/>
          <w:u w:val="none"/>
        </w:rPr>
      </w:pPr>
    </w:p>
    <w:p>
      <w:pPr>
        <w:pStyle w:val="2"/>
        <w:rPr>
          <w:rFonts w:hint="eastAsia"/>
          <w:lang w:val="en-US" w:eastAsia="zh-CN"/>
        </w:rPr>
      </w:pPr>
    </w:p>
    <w:tbl>
      <w:tblPr>
        <w:tblStyle w:val="14"/>
        <w:tblW w:w="9131" w:type="dxa"/>
        <w:jc w:val="center"/>
        <w:tblLayout w:type="fixed"/>
        <w:tblCellMar>
          <w:top w:w="0" w:type="dxa"/>
          <w:left w:w="108" w:type="dxa"/>
          <w:bottom w:w="0" w:type="dxa"/>
          <w:right w:w="108" w:type="dxa"/>
        </w:tblCellMar>
      </w:tblPr>
      <w:tblGrid>
        <w:gridCol w:w="2718"/>
        <w:gridCol w:w="6413"/>
      </w:tblGrid>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000000"/>
                <w:sz w:val="28"/>
                <w:szCs w:val="28"/>
                <w:u w:val="none"/>
              </w:rPr>
            </w:pPr>
            <w:r>
              <w:rPr>
                <w:rFonts w:hint="default" w:ascii="Times New Roman" w:hAnsi="Times New Roman" w:eastAsia="宋体" w:cs="Times New Roman"/>
                <w:color w:val="000000"/>
                <w:sz w:val="28"/>
                <w:szCs w:val="28"/>
                <w:u w:val="none"/>
              </w:rPr>
              <w:t>项目名称：</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宋体" w:cs="Times New Roman"/>
                <w:sz w:val="28"/>
                <w:szCs w:val="28"/>
                <w:u w:val="none"/>
              </w:rPr>
            </w:pPr>
            <w:r>
              <w:rPr>
                <w:rFonts w:hint="eastAsia" w:ascii="Times New Roman" w:hAnsi="Times New Roman" w:eastAsia="宋体" w:cs="Times New Roman"/>
                <w:spacing w:val="-20"/>
                <w:sz w:val="28"/>
                <w:szCs w:val="28"/>
                <w:u w:val="single"/>
                <w:lang w:val="en-US" w:eastAsia="zh-CN"/>
              </w:rPr>
              <w:t xml:space="preserve">个体营养检测分析仪（孕期营养个性化远程分析管理系统）  </w:t>
            </w:r>
            <w:r>
              <w:rPr>
                <w:rFonts w:hint="default" w:ascii="Times New Roman" w:hAnsi="Times New Roman" w:eastAsia="宋体" w:cs="Times New Roman"/>
                <w:spacing w:val="-20"/>
                <w:sz w:val="28"/>
                <w:szCs w:val="28"/>
                <w:u w:val="none"/>
              </w:rPr>
              <w:t>采购</w:t>
            </w:r>
          </w:p>
        </w:tc>
      </w:tr>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000000"/>
                <w:sz w:val="28"/>
                <w:szCs w:val="28"/>
                <w:u w:val="none"/>
              </w:rPr>
            </w:pPr>
            <w:r>
              <w:rPr>
                <w:rFonts w:hint="default" w:ascii="Times New Roman" w:hAnsi="Times New Roman" w:eastAsia="宋体" w:cs="Times New Roman"/>
                <w:color w:val="000000"/>
                <w:sz w:val="28"/>
                <w:szCs w:val="28"/>
                <w:u w:val="none"/>
              </w:rPr>
              <w:t>报价人：</w:t>
            </w:r>
          </w:p>
        </w:tc>
        <w:tc>
          <w:tcPr>
            <w:tcW w:w="641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color w:val="000000"/>
                <w:sz w:val="28"/>
                <w:szCs w:val="28"/>
                <w:u w:val="none"/>
              </w:rPr>
            </w:pPr>
          </w:p>
        </w:tc>
      </w:tr>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000000"/>
                <w:sz w:val="28"/>
                <w:szCs w:val="28"/>
                <w:u w:val="none"/>
              </w:rPr>
            </w:pPr>
            <w:r>
              <w:rPr>
                <w:rFonts w:hint="default" w:ascii="Times New Roman" w:hAnsi="Times New Roman" w:eastAsia="宋体" w:cs="Times New Roman"/>
                <w:color w:val="000000"/>
                <w:sz w:val="28"/>
                <w:szCs w:val="28"/>
                <w:u w:val="none"/>
              </w:rPr>
              <w:t>详细地址：</w:t>
            </w:r>
          </w:p>
        </w:tc>
        <w:tc>
          <w:tcPr>
            <w:tcW w:w="641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color w:val="000000"/>
                <w:sz w:val="28"/>
                <w:szCs w:val="28"/>
                <w:u w:val="none"/>
              </w:rPr>
            </w:pPr>
          </w:p>
        </w:tc>
      </w:tr>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000000"/>
                <w:sz w:val="28"/>
                <w:szCs w:val="28"/>
                <w:u w:val="none"/>
              </w:rPr>
            </w:pPr>
            <w:r>
              <w:rPr>
                <w:rFonts w:hint="default" w:ascii="Times New Roman" w:hAnsi="Times New Roman" w:eastAsia="宋体" w:cs="Times New Roman"/>
                <w:color w:val="000000"/>
                <w:sz w:val="28"/>
                <w:szCs w:val="28"/>
                <w:u w:val="none"/>
              </w:rPr>
              <w:t>法定代表人：（签字）</w:t>
            </w:r>
          </w:p>
        </w:tc>
        <w:tc>
          <w:tcPr>
            <w:tcW w:w="641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420"/>
              <w:textAlignment w:val="auto"/>
              <w:rPr>
                <w:rFonts w:hint="default" w:ascii="Times New Roman" w:hAnsi="Times New Roman" w:eastAsia="宋体" w:cs="Times New Roman"/>
                <w:color w:val="000000"/>
                <w:sz w:val="28"/>
                <w:szCs w:val="28"/>
                <w:u w:val="none"/>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jc w:val="center"/>
        <w:rPr>
          <w:rFonts w:hint="eastAsia" w:ascii="宋体" w:hAnsi="宋体" w:eastAsia="宋体" w:cs="宋体"/>
          <w:sz w:val="28"/>
          <w:szCs w:val="28"/>
          <w:u w:val="none"/>
          <w:lang w:val="en-US" w:eastAsia="zh-CN"/>
        </w:rPr>
      </w:pPr>
      <w:r>
        <w:rPr>
          <w:rFonts w:hint="default" w:ascii="Times New Roman" w:hAnsi="Times New Roman" w:eastAsia="宋体" w:cs="Times New Roman"/>
          <w:sz w:val="28"/>
          <w:szCs w:val="28"/>
          <w:u w:val="single"/>
          <w:lang w:val="en-US" w:eastAsia="zh-CN"/>
        </w:rPr>
        <w:t xml:space="preserve"> 2020 </w:t>
      </w:r>
      <w:r>
        <w:rPr>
          <w:rFonts w:hint="eastAsia" w:ascii="宋体" w:hAnsi="宋体" w:eastAsia="宋体" w:cs="宋体"/>
          <w:sz w:val="28"/>
          <w:szCs w:val="28"/>
          <w:u w:val="none"/>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bCs w:val="0"/>
          <w:color w:val="auto"/>
          <w:kern w:val="2"/>
          <w:sz w:val="44"/>
          <w:szCs w:val="44"/>
          <w:u w:val="none" w:color="auto"/>
          <w:lang w:val="en-US" w:eastAsia="zh-CN" w:bidi="ar-SA"/>
        </w:rPr>
      </w:pPr>
      <w:r>
        <w:rPr>
          <w:rFonts w:hint="eastAsia" w:ascii="宋体" w:hAnsi="宋体" w:eastAsia="宋体" w:cs="宋体"/>
          <w:b/>
          <w:bCs w:val="0"/>
          <w:color w:val="auto"/>
          <w:kern w:val="2"/>
          <w:sz w:val="44"/>
          <w:szCs w:val="44"/>
          <w:u w:val="none" w:color="auto"/>
          <w:lang w:val="en-US" w:eastAsia="zh-CN" w:bidi="ar-SA"/>
        </w:rPr>
        <w:t>投标报价表</w:t>
      </w:r>
    </w:p>
    <w:bookmarkEnd w:id="13"/>
    <w:tbl>
      <w:tblPr>
        <w:tblStyle w:val="14"/>
        <w:tblpPr w:leftFromText="180" w:rightFromText="180" w:vertAnchor="text" w:horzAnchor="page" w:tblpX="1540" w:tblpY="255"/>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spacing w:line="500" w:lineRule="exact"/>
              <w:ind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w:t>
            </w:r>
          </w:p>
        </w:tc>
        <w:tc>
          <w:tcPr>
            <w:tcW w:w="6615" w:type="dxa"/>
            <w:vAlign w:val="center"/>
          </w:tcPr>
          <w:p>
            <w:pPr>
              <w:spacing w:line="500" w:lineRule="exact"/>
              <w:ind w:firstLine="45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6615" w:type="dxa"/>
            <w:vAlign w:val="center"/>
          </w:tcPr>
          <w:p>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en-US" w:eastAsia="zh-CN"/>
              </w:rPr>
              <w:t>个体营养检测分析仪（孕期营养个性化远程分析管理系统）</w:t>
            </w:r>
            <w:r>
              <w:rPr>
                <w:rFonts w:hint="eastAsia" w:asciiTheme="minorEastAsia" w:hAnsiTheme="minorEastAsia" w:eastAsiaTheme="minorEastAsia" w:cstheme="minorEastAsia"/>
                <w:color w:val="auto"/>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6615" w:type="dxa"/>
            <w:vAlign w:val="center"/>
          </w:tcPr>
          <w:p>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投标单价（元）</w:t>
            </w:r>
          </w:p>
        </w:tc>
        <w:tc>
          <w:tcPr>
            <w:tcW w:w="6615" w:type="dxa"/>
            <w:vAlign w:val="center"/>
          </w:tcPr>
          <w:p>
            <w:pPr>
              <w:ind w:left="0" w:leftChars="0" w:firstLine="1960" w:firstLineChars="7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Merge w:val="restart"/>
            <w:vAlign w:val="center"/>
          </w:tcPr>
          <w:p>
            <w:pPr>
              <w:spacing w:line="500" w:lineRule="exact"/>
              <w:ind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投标总报价（元）</w:t>
            </w:r>
          </w:p>
        </w:tc>
        <w:tc>
          <w:tcPr>
            <w:tcW w:w="6615" w:type="dxa"/>
            <w:tcBorders>
              <w:bottom w:val="single" w:color="auto" w:sz="4" w:space="0"/>
            </w:tcBorders>
            <w:vAlign w:val="center"/>
          </w:tcPr>
          <w:p>
            <w:pPr>
              <w:spacing w:line="500" w:lineRule="exact"/>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Merge w:val="continue"/>
            <w:tcBorders>
              <w:bottom w:val="single" w:color="auto" w:sz="4" w:space="0"/>
            </w:tcBorders>
            <w:vAlign w:val="center"/>
          </w:tcPr>
          <w:p>
            <w:pPr>
              <w:spacing w:line="500" w:lineRule="exact"/>
              <w:ind w:firstLine="450"/>
              <w:jc w:val="center"/>
              <w:rPr>
                <w:rFonts w:hint="eastAsia" w:asciiTheme="minorEastAsia" w:hAnsiTheme="minorEastAsia" w:eastAsiaTheme="minorEastAsia" w:cstheme="minorEastAsia"/>
                <w:sz w:val="28"/>
                <w:szCs w:val="28"/>
              </w:rPr>
            </w:pPr>
          </w:p>
        </w:tc>
        <w:tc>
          <w:tcPr>
            <w:tcW w:w="6615" w:type="dxa"/>
            <w:tcBorders>
              <w:bottom w:val="single" w:color="auto" w:sz="4" w:space="0"/>
            </w:tcBorders>
            <w:vAlign w:val="center"/>
          </w:tcPr>
          <w:p>
            <w:pPr>
              <w:spacing w:line="500" w:lineRule="exact"/>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9045" w:type="dxa"/>
            <w:gridSpan w:val="2"/>
            <w:vAlign w:val="center"/>
          </w:tcPr>
          <w:p>
            <w:pPr>
              <w:spacing w:line="360" w:lineRule="exact"/>
              <w:ind w:firstLine="560" w:firstLineChars="200"/>
              <w:rPr>
                <w:rFonts w:ascii="方正仿宋_GBK" w:hAnsi="方正仿宋_GBK" w:eastAsia="方正仿宋_GBK" w:cs="方正仿宋_GBK"/>
                <w:sz w:val="30"/>
                <w:szCs w:val="30"/>
              </w:rPr>
            </w:pPr>
            <w:r>
              <w:rPr>
                <w:rFonts w:hint="eastAsia" w:ascii="宋体" w:hAnsi="宋体" w:eastAsia="宋体" w:cs="宋体"/>
                <w:b w:val="0"/>
                <w:bCs w:val="0"/>
                <w:color w:val="000000"/>
                <w:sz w:val="28"/>
                <w:szCs w:val="28"/>
                <w:u w:val="none" w:color="auto"/>
                <w:lang w:eastAsia="zh-CN"/>
              </w:rPr>
              <w:t>投标报价金额包括：本项目所有设备及零配件产品</w:t>
            </w:r>
            <w:r>
              <w:rPr>
                <w:rFonts w:hint="eastAsia" w:ascii="宋体" w:hAnsi="宋体" w:cs="宋体"/>
                <w:b w:val="0"/>
                <w:bCs w:val="0"/>
                <w:color w:val="000000"/>
                <w:sz w:val="28"/>
                <w:szCs w:val="28"/>
                <w:u w:val="none" w:color="auto"/>
                <w:lang w:eastAsia="zh-CN"/>
              </w:rPr>
              <w:t>、</w:t>
            </w:r>
            <w:r>
              <w:rPr>
                <w:rFonts w:hint="eastAsia" w:ascii="宋体" w:hAnsi="宋体" w:cs="宋体"/>
                <w:b w:val="0"/>
                <w:bCs w:val="0"/>
                <w:color w:val="000000"/>
                <w:sz w:val="28"/>
                <w:szCs w:val="28"/>
                <w:u w:val="none" w:color="auto"/>
                <w:lang w:val="en-US" w:eastAsia="zh-CN"/>
              </w:rPr>
              <w:t>耗材</w:t>
            </w:r>
            <w:r>
              <w:rPr>
                <w:rFonts w:hint="eastAsia" w:ascii="宋体" w:hAnsi="宋体" w:eastAsia="宋体" w:cs="宋体"/>
                <w:b w:val="0"/>
                <w:bCs w:val="0"/>
                <w:color w:val="000000"/>
                <w:sz w:val="28"/>
                <w:szCs w:val="28"/>
                <w:u w:val="none" w:color="auto"/>
                <w:lang w:eastAsia="zh-CN"/>
              </w:rPr>
              <w:t>的价格费、供货、包装运输、搬运到采购清单所指定位置、安装、调试、验收并交付正常使用、培训、维护、质保期内的保修服务、技术咨询、售后服务、税金、人工及各种辅助材料、合理利润及风险等一切费用。</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rPr>
        <w:t>填报说明：</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1</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投标报价的数字建议采用电脑打印填制，以保证清楚、明了，报价保留至小数点后两位。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2</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b/>
          <w:bCs/>
          <w:color w:val="000000"/>
          <w:spacing w:val="-10"/>
          <w:sz w:val="28"/>
          <w:szCs w:val="28"/>
          <w:u w:val="none" w:color="auto"/>
        </w:rPr>
        <w:t xml:space="preserve">   </w:t>
      </w:r>
      <w:r>
        <w:rPr>
          <w:rFonts w:hint="eastAsia" w:ascii="宋体" w:hAnsi="宋体" w:eastAsia="宋体" w:cs="宋体"/>
          <w:color w:val="000000"/>
          <w:spacing w:val="-10"/>
          <w:sz w:val="28"/>
          <w:szCs w:val="28"/>
          <w:u w:val="none" w:color="auto"/>
        </w:rPr>
        <w:t xml:space="preserve"> 法定代表人（或代理人）签名或盖章：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 xml:space="preserve">    法定代表人（或代理人）联系电话：</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080" w:firstLineChars="800"/>
        <w:jc w:val="both"/>
        <w:textAlignment w:val="auto"/>
        <w:rPr>
          <w:rFonts w:hint="default" w:ascii="宋体" w:hAnsi="宋体" w:eastAsia="宋体" w:cs="宋体"/>
          <w:color w:val="000000"/>
          <w:spacing w:val="-10"/>
          <w:sz w:val="28"/>
          <w:szCs w:val="28"/>
          <w:u w:val="single" w:color="auto"/>
          <w:lang w:val="en-US" w:eastAsia="zh-CN"/>
        </w:rPr>
      </w:pPr>
      <w:r>
        <w:rPr>
          <w:rFonts w:hint="eastAsia" w:ascii="宋体" w:hAnsi="宋体" w:eastAsia="宋体" w:cs="宋体"/>
          <w:color w:val="000000"/>
          <w:spacing w:val="-10"/>
          <w:sz w:val="28"/>
          <w:szCs w:val="28"/>
          <w:u w:val="none" w:color="auto"/>
        </w:rPr>
        <w:t>投标人（公章）：</w:t>
      </w:r>
      <w:r>
        <w:rPr>
          <w:rFonts w:hint="eastAsia" w:ascii="宋体" w:hAnsi="宋体" w:eastAsia="宋体" w:cs="宋体"/>
          <w:color w:val="000000"/>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20" w:firstLineChars="200"/>
        <w:jc w:val="both"/>
        <w:textAlignment w:val="auto"/>
        <w:rPr>
          <w:rFonts w:hint="eastAsia" w:ascii="宋体" w:hAnsi="宋体" w:eastAsia="宋体" w:cs="宋体"/>
          <w:b/>
          <w:color w:val="000000"/>
          <w:kern w:val="44"/>
          <w:sz w:val="28"/>
          <w:szCs w:val="28"/>
          <w:u w:val="none" w:color="auto"/>
          <w:lang w:val="en-US" w:eastAsia="zh-CN"/>
        </w:rPr>
      </w:pPr>
      <w:r>
        <w:rPr>
          <w:rFonts w:hint="eastAsia" w:ascii="宋体" w:hAnsi="宋体" w:eastAsia="宋体" w:cs="宋体"/>
          <w:color w:val="000000"/>
          <w:spacing w:val="-10"/>
          <w:sz w:val="28"/>
          <w:szCs w:val="28"/>
          <w:u w:val="none" w:color="auto"/>
        </w:rPr>
        <w:t xml:space="preserve">                             </w:t>
      </w:r>
      <w:r>
        <w:rPr>
          <w:rFonts w:hint="eastAsia" w:ascii="宋体" w:hAnsi="宋体" w:eastAsia="宋体" w:cs="宋体"/>
          <w:color w:val="000000"/>
          <w:spacing w:val="-10"/>
          <w:sz w:val="28"/>
          <w:szCs w:val="28"/>
          <w:u w:val="non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none" w:color="auto"/>
        </w:rPr>
        <w:t>年</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none" w:color="auto"/>
        </w:rPr>
        <w:t>月</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none" w:color="auto"/>
        </w:rPr>
        <w:t>日</w:t>
      </w:r>
    </w:p>
    <w:p>
      <w:pPr>
        <w:keepNext w:val="0"/>
        <w:keepLines w:val="0"/>
        <w:pageBreakBefore/>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color w:val="000000"/>
          <w:kern w:val="0"/>
          <w:sz w:val="44"/>
          <w:szCs w:val="44"/>
          <w:u w:val="none" w:color="auto"/>
        </w:rPr>
      </w:pPr>
      <w:r>
        <w:rPr>
          <w:rFonts w:hint="default" w:ascii="Times New Roman" w:hAnsi="Times New Roman" w:eastAsia="宋体" w:cs="Times New Roman"/>
          <w:bCs/>
          <w:sz w:val="44"/>
          <w:szCs w:val="44"/>
          <w:u w:val="none" w:color="auto"/>
        </w:rPr>
        <w:t>投标承诺函</w:t>
      </w:r>
    </w:p>
    <w:p>
      <w:pPr>
        <w:pStyle w:val="2"/>
        <w:keepNext w:val="0"/>
        <w:keepLines w:val="0"/>
        <w:widowControl w:val="0"/>
        <w:kinsoku/>
        <w:wordWrap/>
        <w:overflowPunct/>
        <w:topLinePunct w:val="0"/>
        <w:autoSpaceDE/>
        <w:autoSpaceDN/>
        <w:bidi w:val="0"/>
        <w:adjustRightInd/>
        <w:snapToGrid/>
        <w:spacing w:after="0" w:line="594" w:lineRule="exact"/>
        <w:ind w:firstLine="420"/>
        <w:jc w:val="both"/>
        <w:textAlignment w:val="auto"/>
        <w:rPr>
          <w:rFonts w:hint="default" w:ascii="Times New Roman" w:hAnsi="Times New Roman" w:eastAsia="宋体" w:cs="Times New Roman"/>
          <w:u w:val="none" w:color="auto"/>
        </w:rPr>
      </w:pPr>
    </w:p>
    <w:p>
      <w:pPr>
        <w:pStyle w:val="21"/>
        <w:keepNext w:val="0"/>
        <w:keepLines w:val="0"/>
        <w:widowControl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eastAsia" w:ascii="宋体" w:hAnsi="宋体" w:eastAsia="宋体" w:cs="宋体"/>
          <w:b/>
          <w:bCs/>
          <w:color w:val="FF0000"/>
          <w:sz w:val="28"/>
          <w:szCs w:val="28"/>
          <w:u w:val="none" w:color="auto"/>
        </w:rPr>
      </w:pPr>
      <w:r>
        <w:rPr>
          <w:rFonts w:hint="eastAsia" w:ascii="宋体" w:hAnsi="宋体" w:eastAsia="宋体" w:cs="宋体"/>
          <w:b/>
          <w:color w:val="000000"/>
          <w:sz w:val="28"/>
          <w:szCs w:val="28"/>
          <w:u w:val="none" w:color="auto"/>
        </w:rPr>
        <w:t>采购人：</w:t>
      </w:r>
      <w:r>
        <w:rPr>
          <w:rFonts w:hint="eastAsia" w:ascii="宋体" w:hAnsi="宋体" w:eastAsia="宋体" w:cs="宋体"/>
          <w:b/>
          <w:bCs/>
          <w:sz w:val="28"/>
          <w:szCs w:val="28"/>
          <w:u w:val="none" w:color="auto"/>
        </w:rPr>
        <w:t>重庆市铜梁区妇幼保健院</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我方收到贵方制发的《</w:t>
      </w:r>
      <w:r>
        <w:rPr>
          <w:rFonts w:hint="eastAsia" w:ascii="宋体" w:hAnsi="宋体" w:eastAsia="宋体" w:cs="宋体"/>
          <w:color w:val="auto"/>
          <w:spacing w:val="-10"/>
          <w:sz w:val="28"/>
          <w:szCs w:val="28"/>
          <w:u w:val="none" w:color="auto"/>
          <w:lang w:val="en-US" w:eastAsia="zh-CN"/>
        </w:rPr>
        <w:t>个体营养检测分析仪（孕期营养个性化远程分析管理系统）</w:t>
      </w:r>
      <w:r>
        <w:rPr>
          <w:rFonts w:hint="eastAsia" w:ascii="宋体" w:hAnsi="宋体" w:eastAsia="宋体" w:cs="宋体"/>
          <w:color w:val="auto"/>
          <w:spacing w:val="-10"/>
          <w:sz w:val="28"/>
          <w:szCs w:val="28"/>
          <w:u w:val="none" w:color="auto"/>
        </w:rPr>
        <w:t>》询价采购文件，经</w:t>
      </w:r>
      <w:r>
        <w:rPr>
          <w:rFonts w:hint="eastAsia" w:ascii="宋体" w:hAnsi="宋体" w:eastAsia="宋体" w:cs="宋体"/>
          <w:color w:val="000000"/>
          <w:spacing w:val="-10"/>
          <w:sz w:val="28"/>
          <w:szCs w:val="28"/>
          <w:u w:val="none" w:color="auto"/>
        </w:rPr>
        <w:t>研究，决定自愿参加该项目的报价活动，并承诺同意和自觉遵守询价采购文件中的各项条款。</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1.我方根据询价采购文件的各项内容要求，对询价项目的投标报价以我方填制的《投标报价表》中的投标报价金额为准。</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2.我方完全同意询价文件中规定的评标办法；并愿意自行承担我方在参与投标报价活动中所产生的一切费用。</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3.我方提交的所有投标文件、资料都是准确和真实的，如有虚假或隐瞒，我方愿意承担一切责任。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4.我方承诺完全响应本项目采购文件中的各项规定要求，如存在未响应或虚假响应，我方愿意承担一切责任。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hint="default" w:ascii="Times New Roman" w:hAnsi="Times New Roman" w:eastAsia="宋体" w:cs="Times New Roman"/>
          <w:color w:val="000000"/>
          <w:spacing w:val="-10"/>
          <w:sz w:val="30"/>
          <w:szCs w:val="30"/>
          <w:u w:val="none" w:color="auto"/>
        </w:rPr>
      </w:pPr>
    </w:p>
    <w:p>
      <w:pPr>
        <w:pStyle w:val="5"/>
        <w:spacing w:line="594" w:lineRule="exac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u w:val="none"/>
        </w:rPr>
        <w:t>法定代表人（代理人）签名或盖章：</w:t>
      </w:r>
      <w:r>
        <w:rPr>
          <w:rFonts w:hint="eastAsia" w:ascii="宋体" w:hAnsi="宋体" w:eastAsia="宋体" w:cs="宋体"/>
          <w:color w:val="000000"/>
          <w:sz w:val="28"/>
          <w:szCs w:val="28"/>
        </w:rPr>
        <w:t xml:space="preserve">                 </w:t>
      </w:r>
    </w:p>
    <w:p>
      <w:pPr>
        <w:spacing w:line="594" w:lineRule="exact"/>
        <w:ind w:firstLine="2860" w:firstLineChars="1100"/>
        <w:jc w:val="both"/>
        <w:rPr>
          <w:rFonts w:hint="eastAsia" w:ascii="宋体" w:hAnsi="宋体" w:eastAsia="宋体" w:cs="宋体"/>
          <w:sz w:val="28"/>
          <w:szCs w:val="28"/>
        </w:rPr>
      </w:pPr>
      <w:r>
        <w:rPr>
          <w:rFonts w:hint="eastAsia" w:ascii="宋体" w:hAnsi="宋体" w:eastAsia="宋体" w:cs="宋体"/>
          <w:color w:val="000000"/>
          <w:spacing w:val="-10"/>
          <w:sz w:val="28"/>
          <w:szCs w:val="28"/>
          <w:u w:val="none"/>
        </w:rPr>
        <w:t>投标人（公章）：</w:t>
      </w:r>
      <w:r>
        <w:rPr>
          <w:rFonts w:hint="eastAsia" w:ascii="宋体" w:hAnsi="宋体" w:eastAsia="宋体" w:cs="宋体"/>
          <w:sz w:val="28"/>
          <w:szCs w:val="28"/>
          <w:u w:val="single"/>
        </w:rPr>
        <w:t xml:space="preserve">                            </w:t>
      </w:r>
    </w:p>
    <w:p>
      <w:pPr>
        <w:spacing w:line="594" w:lineRule="exact"/>
        <w:ind w:firstLine="5320" w:firstLineChars="1900"/>
        <w:jc w:val="both"/>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default" w:ascii="Times New Roman" w:hAnsi="Times New Roman" w:eastAsia="宋体" w:cs="Times New Roman"/>
          <w:sz w:val="28"/>
          <w:szCs w:val="28"/>
          <w:u w:val="single"/>
        </w:rPr>
        <w:t xml:space="preserve">2020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2"/>
        <w:spacing w:after="0" w:line="594" w:lineRule="exact"/>
        <w:ind w:firstLine="420"/>
        <w:jc w:val="both"/>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720" w:lineRule="auto"/>
        <w:ind w:right="0" w:rightChars="0"/>
        <w:jc w:val="center"/>
        <w:textAlignment w:val="auto"/>
        <w:rPr>
          <w:rFonts w:hint="eastAsia" w:ascii="宋体" w:hAnsi="宋体" w:eastAsia="宋体" w:cs="宋体"/>
          <w:b/>
          <w:color w:val="000000"/>
          <w:sz w:val="44"/>
          <w:szCs w:val="44"/>
          <w:u w:val="none" w:color="auto"/>
        </w:rPr>
      </w:pPr>
      <w:r>
        <w:rPr>
          <w:rFonts w:hint="eastAsia" w:ascii="宋体" w:hAnsi="宋体" w:eastAsia="宋体" w:cs="宋体"/>
          <w:b/>
          <w:color w:val="000000"/>
          <w:sz w:val="44"/>
          <w:szCs w:val="44"/>
          <w:u w:val="none" w:color="auto"/>
        </w:rPr>
        <w:t>技术条款差异表</w:t>
      </w:r>
    </w:p>
    <w:tbl>
      <w:tblPr>
        <w:tblStyle w:val="14"/>
        <w:tblpPr w:leftFromText="180" w:rightFromText="180" w:vertAnchor="text" w:horzAnchor="page" w:tblpX="1243" w:tblpY="202"/>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60"/>
        <w:gridCol w:w="2717"/>
        <w:gridCol w:w="245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0"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序号</w:t>
            </w:r>
          </w:p>
        </w:tc>
        <w:tc>
          <w:tcPr>
            <w:tcW w:w="1960"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设备</w:t>
            </w:r>
            <w:r>
              <w:rPr>
                <w:rFonts w:hint="eastAsia" w:ascii="宋体" w:hAnsi="宋体" w:eastAsia="宋体" w:cs="宋体"/>
                <w:b/>
                <w:bCs/>
                <w:color w:val="auto"/>
                <w:sz w:val="28"/>
                <w:szCs w:val="28"/>
                <w:u w:val="none" w:color="auto"/>
              </w:rPr>
              <w:t>名称</w:t>
            </w:r>
          </w:p>
        </w:tc>
        <w:tc>
          <w:tcPr>
            <w:tcW w:w="2717"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采购</w:t>
            </w:r>
            <w:r>
              <w:rPr>
                <w:rFonts w:hint="eastAsia" w:ascii="宋体" w:hAnsi="宋体" w:eastAsia="宋体" w:cs="宋体"/>
                <w:b/>
                <w:bCs/>
                <w:color w:val="auto"/>
                <w:sz w:val="28"/>
                <w:szCs w:val="28"/>
                <w:u w:val="none" w:color="auto"/>
              </w:rPr>
              <w:t>要求</w:t>
            </w:r>
          </w:p>
        </w:tc>
        <w:tc>
          <w:tcPr>
            <w:tcW w:w="2454"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投标应答</w:t>
            </w:r>
          </w:p>
        </w:tc>
        <w:tc>
          <w:tcPr>
            <w:tcW w:w="1698"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pStyle w:val="6"/>
              <w:kinsoku/>
              <w:wordWrap/>
              <w:overflowPunct/>
              <w:bidi w:val="0"/>
              <w:spacing w:line="594" w:lineRule="exact"/>
              <w:ind w:left="0" w:leftChars="0" w:right="0" w:rightChars="0"/>
              <w:jc w:val="both"/>
              <w:outlineLvl w:val="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rPr>
              <w:t>……</w:t>
            </w:r>
          </w:p>
        </w:tc>
        <w:tc>
          <w:tcPr>
            <w:tcW w:w="1960" w:type="dxa"/>
            <w:noWrap w:val="0"/>
            <w:vAlign w:val="center"/>
          </w:tcPr>
          <w:p>
            <w:pPr>
              <w:kinsoku/>
              <w:wordWrap/>
              <w:overflowPunct/>
              <w:bidi w:val="0"/>
              <w:spacing w:line="594" w:lineRule="exact"/>
              <w:ind w:left="0" w:leftChars="0" w:right="0" w:rightChars="0"/>
              <w:jc w:val="both"/>
              <w:rPr>
                <w:rFonts w:hint="eastAsia" w:ascii="宋体" w:hAnsi="宋体" w:eastAsia="宋体" w:cs="宋体"/>
                <w:sz w:val="28"/>
                <w:szCs w:val="28"/>
                <w:u w:val="none" w:color="auto"/>
              </w:rPr>
            </w:pPr>
            <w:r>
              <w:rPr>
                <w:rFonts w:hint="eastAsia" w:ascii="宋体" w:hAnsi="宋体" w:eastAsia="宋体" w:cs="宋体"/>
                <w:sz w:val="28"/>
                <w:szCs w:val="28"/>
                <w:u w:val="none" w:color="auto"/>
              </w:rPr>
              <w:t>……</w:t>
            </w: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宋体" w:hAnsi="宋体" w:eastAsia="宋体" w:cs="宋体"/>
          <w:b/>
          <w:bCs/>
          <w:color w:val="auto"/>
          <w:spacing w:val="-10"/>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填报说明：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1.本表即为对本项目“第二篇”中所列技术要求进行比较和响应；</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2.该表必须按照采购文件要求逐条如实填写，根据投标情况在“差异说明”项填写正偏离或负偏离及原因，完全符合的填写“无差异”；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3.该表可扩展；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4.可附相关技术支撑材料。（格式自定）</w:t>
      </w:r>
    </w:p>
    <w:p>
      <w:pPr>
        <w:kinsoku/>
        <w:wordWrap/>
        <w:overflowPunct/>
        <w:bidi w:val="0"/>
        <w:spacing w:line="594" w:lineRule="exact"/>
        <w:ind w:left="0" w:leftChars="0" w:right="0" w:rightChars="0"/>
        <w:jc w:val="both"/>
        <w:rPr>
          <w:rFonts w:hint="eastAsia" w:ascii="宋体" w:hAnsi="宋体" w:eastAsia="宋体" w:cs="宋体"/>
          <w:sz w:val="28"/>
          <w:szCs w:val="28"/>
          <w:u w:val="none" w:color="auto"/>
        </w:rPr>
      </w:pPr>
      <w:r>
        <w:rPr>
          <w:rFonts w:hint="eastAsia" w:ascii="宋体" w:hAnsi="宋体" w:eastAsia="宋体" w:cs="宋体"/>
          <w:sz w:val="28"/>
          <w:szCs w:val="28"/>
          <w:u w:val="none" w:color="auto"/>
        </w:rPr>
        <w:t xml:space="preserve">法定代表人（或代理人）签名或盖章：              </w:t>
      </w:r>
    </w:p>
    <w:p>
      <w:pPr>
        <w:kinsoku/>
        <w:wordWrap/>
        <w:overflowPunct/>
        <w:bidi w:val="0"/>
        <w:spacing w:line="594" w:lineRule="exact"/>
        <w:ind w:right="0" w:rightChars="0"/>
        <w:jc w:val="both"/>
        <w:rPr>
          <w:rFonts w:hint="eastAsia" w:ascii="宋体" w:hAnsi="宋体" w:eastAsia="宋体" w:cs="宋体"/>
          <w:sz w:val="28"/>
          <w:szCs w:val="28"/>
          <w:u w:val="none" w:color="auto"/>
        </w:rPr>
      </w:pPr>
      <w:r>
        <w:rPr>
          <w:rFonts w:hint="eastAsia" w:ascii="宋体" w:hAnsi="宋体" w:eastAsia="宋体" w:cs="宋体"/>
          <w:sz w:val="28"/>
          <w:szCs w:val="28"/>
          <w:u w:val="none" w:color="auto"/>
        </w:rPr>
        <w:t>法定代表人（或代理人）联系电话：</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3380" w:firstLineChars="1300"/>
        <w:jc w:val="both"/>
        <w:textAlignment w:val="auto"/>
        <w:rPr>
          <w:rFonts w:hint="eastAsia" w:ascii="宋体" w:hAnsi="宋体" w:eastAsia="宋体" w:cs="宋体"/>
          <w:spacing w:val="-10"/>
          <w:sz w:val="28"/>
          <w:szCs w:val="28"/>
          <w:u w:val="none" w:color="auto"/>
          <w:lang w:val="en-US" w:eastAsia="zh-CN"/>
        </w:rPr>
      </w:pPr>
      <w:r>
        <w:rPr>
          <w:rFonts w:hint="eastAsia" w:ascii="宋体" w:hAnsi="宋体" w:eastAsia="宋体" w:cs="宋体"/>
          <w:spacing w:val="-10"/>
          <w:sz w:val="28"/>
          <w:szCs w:val="28"/>
          <w:u w:val="none" w:color="auto"/>
        </w:rPr>
        <w:t>投标人（公章）</w:t>
      </w:r>
      <w:r>
        <w:rPr>
          <w:rFonts w:hint="eastAsia" w:ascii="宋体" w:hAnsi="宋体" w:eastAsia="宋体" w:cs="宋体"/>
          <w:spacing w:val="-10"/>
          <w:sz w:val="28"/>
          <w:szCs w:val="28"/>
          <w:u w:val="none" w:color="auto"/>
          <w:lang w:eastAsia="zh-CN"/>
        </w:rPr>
        <w:t>：</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460" w:firstLineChars="2100"/>
        <w:jc w:val="both"/>
        <w:textAlignment w:val="auto"/>
        <w:rPr>
          <w:rFonts w:hint="eastAsia" w:ascii="宋体" w:hAnsi="宋体" w:eastAsia="宋体" w:cs="宋体"/>
          <w:color w:val="000000"/>
          <w:sz w:val="28"/>
          <w:szCs w:val="28"/>
          <w:u w:val="none" w:color="auto"/>
        </w:rPr>
      </w:pPr>
      <w:r>
        <w:rPr>
          <w:rFonts w:hint="eastAsia" w:ascii="宋体" w:hAnsi="宋体" w:eastAsia="宋体" w:cs="宋体"/>
          <w:spacing w:val="-10"/>
          <w:sz w:val="28"/>
          <w:szCs w:val="28"/>
          <w:u w:val="single" w:color="auto"/>
        </w:rPr>
        <w:t xml:space="preserve"> </w:t>
      </w:r>
      <w:r>
        <w:rPr>
          <w:rFonts w:hint="default" w:ascii="Times New Roman" w:hAnsi="Times New Roman" w:eastAsia="宋体" w:cs="Times New Roman"/>
          <w:spacing w:val="-10"/>
          <w:sz w:val="28"/>
          <w:szCs w:val="28"/>
          <w:u w:val="single" w:color="auto"/>
          <w:lang w:val="en-US" w:eastAsia="zh-CN"/>
        </w:rPr>
        <w:t xml:space="preserve"> 2020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none" w:color="auto"/>
        </w:rPr>
        <w:t>年</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none" w:color="auto"/>
        </w:rPr>
        <w:t>月</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none" w:color="auto"/>
        </w:rPr>
        <w:t>日</w:t>
      </w:r>
      <w:r>
        <w:rPr>
          <w:rFonts w:hint="eastAsia" w:ascii="宋体" w:hAnsi="宋体" w:eastAsia="宋体" w:cs="宋体"/>
          <w:color w:val="000000"/>
          <w:sz w:val="28"/>
          <w:szCs w:val="28"/>
          <w:u w:val="none" w:color="auto"/>
        </w:rPr>
        <w:t xml:space="preserve">                               </w:t>
      </w:r>
    </w:p>
    <w:p>
      <w:pPr>
        <w:keepNext w:val="0"/>
        <w:keepLines w:val="0"/>
        <w:pageBreakBefore/>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color w:val="auto"/>
          <w:sz w:val="44"/>
          <w:szCs w:val="44"/>
          <w:u w:val="none" w:color="auto"/>
        </w:rPr>
      </w:pPr>
      <w:r>
        <w:rPr>
          <w:rFonts w:hint="eastAsia" w:ascii="宋体" w:hAnsi="宋体" w:eastAsia="宋体" w:cs="宋体"/>
          <w:b/>
          <w:bCs/>
          <w:color w:val="auto"/>
          <w:kern w:val="0"/>
          <w:sz w:val="44"/>
          <w:szCs w:val="44"/>
          <w:u w:val="none" w:color="auto"/>
        </w:rPr>
        <w:t>带“★”参数佐证资料列表</w:t>
      </w:r>
    </w:p>
    <w:tbl>
      <w:tblPr>
        <w:tblStyle w:val="1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946"/>
        <w:gridCol w:w="2612"/>
        <w:gridCol w:w="243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8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序号</w:t>
            </w:r>
          </w:p>
        </w:tc>
        <w:tc>
          <w:tcPr>
            <w:tcW w:w="2946"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设备</w:t>
            </w:r>
            <w:r>
              <w:rPr>
                <w:rFonts w:hint="eastAsia" w:ascii="宋体" w:hAnsi="宋体" w:eastAsia="宋体" w:cs="宋体"/>
                <w:b/>
                <w:bCs/>
                <w:color w:val="auto"/>
                <w:sz w:val="28"/>
                <w:szCs w:val="28"/>
                <w:u w:val="none" w:color="auto"/>
              </w:rPr>
              <w:t>名称</w:t>
            </w:r>
          </w:p>
        </w:tc>
        <w:tc>
          <w:tcPr>
            <w:tcW w:w="261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带“★”参数</w:t>
            </w:r>
          </w:p>
        </w:tc>
        <w:tc>
          <w:tcPr>
            <w:tcW w:w="2438"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佐证资料</w:t>
            </w:r>
          </w:p>
        </w:tc>
        <w:tc>
          <w:tcPr>
            <w:tcW w:w="91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firstLine="0" w:firstLine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912" w:type="dxa"/>
            <w:noWrap w:val="0"/>
            <w:vAlign w:val="center"/>
          </w:tcPr>
          <w:p>
            <w:pPr>
              <w:kinsoku/>
              <w:wordWrap/>
              <w:overflowPunct/>
              <w:bidi w:val="0"/>
              <w:spacing w:line="594" w:lineRule="exact"/>
              <w:ind w:left="0" w:leftChars="0" w:right="0" w:rightChars="0" w:firstLine="0" w:firstLine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r>
    </w:tbl>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b/>
          <w:color w:val="auto"/>
          <w:spacing w:val="-10"/>
          <w:sz w:val="28"/>
          <w:szCs w:val="28"/>
          <w:u w:val="none" w:color="auto"/>
        </w:rPr>
      </w:pPr>
      <w:r>
        <w:rPr>
          <w:rFonts w:hint="eastAsia" w:ascii="宋体" w:hAnsi="宋体" w:eastAsia="宋体" w:cs="宋体"/>
          <w:b/>
          <w:color w:val="auto"/>
          <w:spacing w:val="-10"/>
          <w:sz w:val="28"/>
          <w:szCs w:val="28"/>
          <w:u w:val="none" w:color="auto"/>
        </w:rPr>
        <w:t>填报说明：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1、</w:t>
      </w:r>
      <w:r>
        <w:rPr>
          <w:rFonts w:hint="eastAsia" w:ascii="宋体" w:hAnsi="宋体" w:eastAsia="宋体" w:cs="宋体"/>
          <w:color w:val="auto"/>
          <w:sz w:val="28"/>
          <w:szCs w:val="28"/>
          <w:u w:val="none" w:color="auto"/>
        </w:rPr>
        <w:t>对带“★”</w:t>
      </w:r>
      <w:r>
        <w:rPr>
          <w:rFonts w:hint="eastAsia" w:ascii="宋体" w:hAnsi="宋体" w:eastAsia="宋体" w:cs="宋体"/>
          <w:color w:val="auto"/>
          <w:sz w:val="28"/>
          <w:szCs w:val="28"/>
          <w:u w:val="none" w:color="auto"/>
          <w:lang w:eastAsia="zh-CN"/>
        </w:rPr>
        <w:t>项</w:t>
      </w:r>
      <w:r>
        <w:rPr>
          <w:rFonts w:hint="eastAsia" w:ascii="宋体" w:hAnsi="宋体" w:eastAsia="宋体" w:cs="宋体"/>
          <w:color w:val="auto"/>
          <w:sz w:val="28"/>
          <w:szCs w:val="28"/>
          <w:u w:val="none" w:color="auto"/>
        </w:rPr>
        <w:t>的佐证资料应逐项列出。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20" w:firstLineChars="200"/>
        <w:jc w:val="both"/>
        <w:textAlignment w:val="auto"/>
        <w:outlineLvl w:val="9"/>
        <w:rPr>
          <w:rFonts w:hint="eastAsia" w:ascii="宋体" w:hAnsi="宋体" w:eastAsia="宋体" w:cs="宋体"/>
          <w:b/>
          <w:bCs/>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2、带“★”参数必须全部满足，</w:t>
      </w:r>
      <w:r>
        <w:rPr>
          <w:rFonts w:hint="eastAsia" w:ascii="宋体" w:hAnsi="宋体" w:eastAsia="宋体" w:cs="宋体"/>
          <w:b/>
          <w:bCs/>
          <w:color w:val="auto"/>
          <w:spacing w:val="-10"/>
          <w:sz w:val="28"/>
          <w:szCs w:val="28"/>
          <w:u w:val="none" w:color="auto"/>
          <w:lang w:val="en-US" w:eastAsia="zh-CN"/>
        </w:rPr>
        <w:t>并在投标文件中提供以下技术参数佐证资料1项及以上并加投标人单位鲜章：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（1）专业检验机构出具的检测报告；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（2）投标产品官方彩页资料；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（3）官网截图；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（4）能够清晰证明技术参数或功能的照片等其他资料；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（5）加盖制造商鲜章的参数确认函。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3</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该表可扩展。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color w:val="FF0000"/>
          <w:sz w:val="28"/>
          <w:szCs w:val="28"/>
          <w:u w:val="none" w:color="auto"/>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 xml:space="preserve">法定代表人（或代理人）签名或盖章：              </w:t>
      </w: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spacing w:val="-10"/>
          <w:sz w:val="28"/>
          <w:szCs w:val="28"/>
          <w:u w:val="none" w:color="auto"/>
        </w:rPr>
      </w:pPr>
      <w:r>
        <w:rPr>
          <w:rFonts w:hint="eastAsia" w:ascii="宋体" w:hAnsi="宋体" w:eastAsia="宋体" w:cs="宋体"/>
          <w:sz w:val="28"/>
          <w:szCs w:val="28"/>
          <w:u w:val="none" w:color="auto"/>
        </w:rPr>
        <w:t>法定代表人（或代理人）联系电话：</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3380" w:firstLineChars="1300"/>
        <w:jc w:val="both"/>
        <w:textAlignment w:val="auto"/>
        <w:rPr>
          <w:rFonts w:hint="eastAsia" w:ascii="宋体" w:hAnsi="宋体" w:eastAsia="宋体" w:cs="宋体"/>
          <w:spacing w:val="-10"/>
          <w:sz w:val="28"/>
          <w:szCs w:val="28"/>
          <w:u w:val="single" w:color="auto"/>
          <w:lang w:val="en-US" w:eastAsia="zh-CN"/>
        </w:rPr>
      </w:pPr>
      <w:r>
        <w:rPr>
          <w:rFonts w:hint="eastAsia" w:ascii="宋体" w:hAnsi="宋体" w:eastAsia="宋体" w:cs="宋体"/>
          <w:spacing w:val="-10"/>
          <w:sz w:val="28"/>
          <w:szCs w:val="28"/>
          <w:u w:val="none" w:color="auto"/>
        </w:rPr>
        <w:t>投标人（公章）</w:t>
      </w:r>
      <w:r>
        <w:rPr>
          <w:rFonts w:hint="eastAsia" w:ascii="宋体" w:hAnsi="宋体" w:eastAsia="宋体" w:cs="宋体"/>
          <w:spacing w:val="-10"/>
          <w:sz w:val="28"/>
          <w:szCs w:val="28"/>
          <w:u w:val="none" w:color="auto"/>
          <w:lang w:eastAsia="zh-CN"/>
        </w:rPr>
        <w:t>：</w:t>
      </w:r>
      <w:r>
        <w:rPr>
          <w:rFonts w:hint="eastAsia" w:ascii="宋体" w:hAnsi="宋体" w:eastAsia="宋体" w:cs="宋体"/>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right="0" w:rightChars="0" w:firstLine="5460" w:firstLineChars="2100"/>
        <w:jc w:val="both"/>
        <w:textAlignment w:val="auto"/>
        <w:rPr>
          <w:rFonts w:hint="eastAsia" w:ascii="宋体" w:hAnsi="宋体" w:eastAsia="宋体" w:cs="宋体"/>
          <w:b/>
          <w:color w:val="FF0000"/>
          <w:kern w:val="44"/>
          <w:sz w:val="28"/>
          <w:szCs w:val="28"/>
          <w:u w:val="none" w:color="auto"/>
        </w:rPr>
      </w:pPr>
      <w:r>
        <w:rPr>
          <w:rFonts w:hint="default" w:ascii="Times New Roman" w:hAnsi="Times New Roman" w:eastAsia="宋体" w:cs="Times New Roman"/>
          <w:spacing w:val="-10"/>
          <w:sz w:val="28"/>
          <w:szCs w:val="28"/>
          <w:u w:val="single" w:color="auto"/>
          <w:lang w:val="en-US" w:eastAsia="zh-CN"/>
        </w:rPr>
        <w:t xml:space="preserve"> 2020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none" w:color="auto"/>
        </w:rPr>
        <w:t>年</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none" w:color="auto"/>
        </w:rPr>
        <w:t>月</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none" w:color="auto"/>
        </w:rPr>
        <w:t>日</w:t>
      </w:r>
    </w:p>
    <w:p>
      <w:pPr>
        <w:pageBreakBefore/>
        <w:tabs>
          <w:tab w:val="left" w:pos="165"/>
        </w:tabs>
        <w:kinsoku/>
        <w:wordWrap/>
        <w:overflowPunct/>
        <w:bidi w:val="0"/>
        <w:spacing w:line="594" w:lineRule="exact"/>
        <w:ind w:left="0" w:leftChars="0" w:right="0" w:rightChars="0"/>
        <w:jc w:val="center"/>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商务要求应答承诺书</w:t>
      </w:r>
    </w:p>
    <w:p>
      <w:pPr>
        <w:pStyle w:val="2"/>
        <w:rPr>
          <w:rFonts w:hint="eastAsia"/>
        </w:rPr>
      </w:pPr>
    </w:p>
    <w:p>
      <w:pPr>
        <w:pStyle w:val="21"/>
        <w:keepNext w:val="0"/>
        <w:keepLines w:val="0"/>
        <w:pageBreakBefore w:val="0"/>
        <w:widowControl w:val="0"/>
        <w:tabs>
          <w:tab w:val="center" w:pos="5013"/>
        </w:tabs>
        <w:kinsoku/>
        <w:wordWrap/>
        <w:overflowPunct/>
        <w:topLinePunct w:val="0"/>
        <w:autoSpaceDE/>
        <w:autoSpaceDN/>
        <w:bidi w:val="0"/>
        <w:adjustRightInd/>
        <w:snapToGrid/>
        <w:spacing w:line="594" w:lineRule="exact"/>
        <w:ind w:left="0" w:leftChars="0" w:firstLine="0" w:firstLineChars="0"/>
        <w:jc w:val="both"/>
        <w:textAlignment w:val="auto"/>
        <w:rPr>
          <w:rFonts w:hint="eastAsia" w:ascii="宋体" w:hAnsi="宋体" w:eastAsia="宋体" w:cs="宋体"/>
          <w:b/>
          <w:bCs/>
          <w:color w:val="auto"/>
          <w:sz w:val="28"/>
          <w:szCs w:val="28"/>
          <w:u w:val="none" w:color="auto"/>
          <w:lang w:eastAsia="zh-CN"/>
        </w:rPr>
      </w:pPr>
      <w:r>
        <w:rPr>
          <w:rFonts w:hint="eastAsia" w:ascii="宋体" w:hAnsi="宋体" w:eastAsia="宋体" w:cs="宋体"/>
          <w:b/>
          <w:color w:val="auto"/>
          <w:sz w:val="28"/>
          <w:szCs w:val="28"/>
          <w:u w:val="none" w:color="auto"/>
        </w:rPr>
        <w:t>采购人：</w:t>
      </w:r>
      <w:r>
        <w:rPr>
          <w:rFonts w:hint="eastAsia" w:ascii="宋体" w:hAnsi="宋体" w:eastAsia="宋体" w:cs="宋体"/>
          <w:b/>
          <w:bCs/>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bCs/>
          <w:color w:val="auto"/>
          <w:sz w:val="28"/>
          <w:szCs w:val="28"/>
          <w:u w:val="none" w:color="auto"/>
        </w:rPr>
        <w:t>根据你方制发的《</w:t>
      </w:r>
      <w:r>
        <w:rPr>
          <w:rFonts w:hint="eastAsia" w:ascii="宋体" w:hAnsi="宋体" w:eastAsia="宋体" w:cs="宋体"/>
          <w:bCs/>
          <w:color w:val="auto"/>
          <w:sz w:val="28"/>
          <w:szCs w:val="28"/>
          <w:u w:val="none" w:color="auto"/>
          <w:lang w:val="en-US" w:eastAsia="zh-CN"/>
        </w:rPr>
        <w:t>个体营养检测分析仪（孕期营养个性化远程分析管理系统）</w:t>
      </w:r>
      <w:r>
        <w:rPr>
          <w:rFonts w:hint="eastAsia" w:ascii="宋体" w:hAnsi="宋体" w:eastAsia="宋体" w:cs="宋体"/>
          <w:bCs/>
          <w:color w:val="auto"/>
          <w:sz w:val="28"/>
          <w:szCs w:val="28"/>
          <w:u w:val="none" w:color="auto"/>
        </w:rPr>
        <w:t>》询价采购文件，</w:t>
      </w:r>
      <w:r>
        <w:rPr>
          <w:rFonts w:hint="eastAsia" w:ascii="宋体" w:hAnsi="宋体" w:eastAsia="宋体" w:cs="宋体"/>
          <w:color w:val="auto"/>
          <w:sz w:val="28"/>
          <w:szCs w:val="28"/>
          <w:u w:val="none" w:color="auto"/>
        </w:rPr>
        <w:t>我方针对询价采购文件第二篇“项目商务要求”的相关内容作出应答承诺如下：</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color w:val="auto"/>
          <w:sz w:val="28"/>
          <w:szCs w:val="28"/>
          <w:u w:val="none" w:color="auto"/>
        </w:rPr>
        <w:t>我方完全同意此采购文件提出的各项商务条款，并保证：我方的投标产品完全符合采购文件中的商务要求；</w:t>
      </w:r>
      <w:r>
        <w:rPr>
          <w:rFonts w:hint="eastAsia" w:ascii="宋体" w:hAnsi="宋体" w:eastAsia="宋体" w:cs="宋体"/>
          <w:b/>
          <w:bCs/>
          <w:color w:val="auto"/>
          <w:sz w:val="28"/>
          <w:szCs w:val="28"/>
          <w:u w:val="none" w:color="auto"/>
        </w:rPr>
        <w:t>若有不符，愿意被视为虚假投标，并作为无效投标处理，同时承担不予退还保证金、记入不良行为记录名单等相应处罚。</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Cs/>
          <w:color w:val="auto"/>
          <w:sz w:val="28"/>
          <w:szCs w:val="28"/>
          <w:u w:val="none" w:color="auto"/>
        </w:rPr>
      </w:pPr>
      <w:r>
        <w:rPr>
          <w:rFonts w:hint="eastAsia" w:ascii="宋体" w:hAnsi="宋体" w:eastAsia="宋体" w:cs="宋体"/>
          <w:color w:val="auto"/>
          <w:sz w:val="28"/>
          <w:szCs w:val="28"/>
          <w:u w:val="none" w:color="auto"/>
        </w:rPr>
        <w:t>结合我方生产、经营活动以及此次采购项目实际情况，我方特做出以下更优惠高质的商务承诺（如果有）：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更优惠高质的商务承诺：</w:t>
      </w:r>
    </w:p>
    <w:p>
      <w:pPr>
        <w:kinsoku/>
        <w:wordWrap/>
        <w:overflowPunct/>
        <w:bidi w:val="0"/>
        <w:spacing w:line="594" w:lineRule="exact"/>
        <w:ind w:left="0" w:leftChars="0" w:right="0" w:rightChars="0" w:firstLine="560" w:firstLineChars="20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1、                                                   ；</w:t>
      </w:r>
    </w:p>
    <w:p>
      <w:pPr>
        <w:kinsoku/>
        <w:wordWrap/>
        <w:overflowPunct/>
        <w:bidi w:val="0"/>
        <w:spacing w:line="594" w:lineRule="exact"/>
        <w:ind w:left="0" w:leftChars="0" w:right="0" w:rightChars="0" w:firstLine="560" w:firstLineChars="20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2、                                                   ；</w:t>
      </w:r>
    </w:p>
    <w:p>
      <w:pPr>
        <w:kinsoku/>
        <w:wordWrap/>
        <w:overflowPunct/>
        <w:bidi w:val="0"/>
        <w:spacing w:line="594" w:lineRule="exact"/>
        <w:ind w:left="0" w:leftChars="0" w:right="0" w:rightChars="0" w:firstLine="554" w:firstLineChars="198"/>
        <w:jc w:val="both"/>
        <w:rPr>
          <w:rFonts w:hint="eastAsia" w:ascii="宋体" w:hAnsi="宋体" w:eastAsia="宋体" w:cs="宋体"/>
          <w:bCs/>
          <w:color w:val="auto"/>
          <w:sz w:val="28"/>
          <w:szCs w:val="28"/>
          <w:u w:val="none" w:color="auto"/>
        </w:rPr>
      </w:pPr>
      <w:r>
        <w:rPr>
          <w:rFonts w:hint="eastAsia" w:ascii="宋体" w:hAnsi="宋体" w:eastAsia="宋体" w:cs="宋体"/>
          <w:bCs/>
          <w:color w:val="auto"/>
          <w:sz w:val="28"/>
          <w:szCs w:val="28"/>
          <w:u w:val="none" w:color="auto"/>
        </w:rPr>
        <w:t>……</w:t>
      </w:r>
    </w:p>
    <w:p>
      <w:pPr>
        <w:kinsoku/>
        <w:wordWrap/>
        <w:overflowPunct/>
        <w:bidi w:val="0"/>
        <w:spacing w:line="594" w:lineRule="exact"/>
        <w:ind w:left="0" w:leftChars="0" w:right="0" w:rightChars="0" w:firstLine="688" w:firstLineChars="246"/>
        <w:jc w:val="both"/>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(如果有,请投标人逐条对照列示。)</w:t>
      </w:r>
    </w:p>
    <w:p>
      <w:pPr>
        <w:kinsoku/>
        <w:wordWrap/>
        <w:overflowPunct/>
        <w:bidi w:val="0"/>
        <w:spacing w:line="594" w:lineRule="exact"/>
        <w:ind w:left="0" w:leftChars="0" w:right="0" w:rightChars="0" w:firstLine="688" w:firstLineChars="246"/>
        <w:jc w:val="both"/>
        <w:rPr>
          <w:rFonts w:hint="eastAsia" w:ascii="宋体" w:hAnsi="宋体" w:eastAsia="宋体" w:cs="宋体"/>
          <w:b/>
          <w:bCs/>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554" w:firstLineChars="198"/>
        <w:jc w:val="both"/>
        <w:textAlignment w:val="auto"/>
        <w:rPr>
          <w:rFonts w:hint="eastAsia" w:ascii="宋体" w:hAnsi="宋体" w:eastAsia="宋体" w:cs="宋体"/>
          <w:bCs/>
          <w:color w:val="auto"/>
          <w:sz w:val="28"/>
          <w:szCs w:val="28"/>
          <w:u w:val="none" w:color="auto"/>
        </w:rPr>
      </w:pPr>
      <w:r>
        <w:rPr>
          <w:rFonts w:hint="eastAsia" w:ascii="宋体" w:hAnsi="宋体" w:eastAsia="宋体" w:cs="宋体"/>
          <w:bCs/>
          <w:color w:val="auto"/>
          <w:sz w:val="28"/>
          <w:szCs w:val="28"/>
          <w:u w:val="none" w:color="auto"/>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3080" w:firstLineChars="1100"/>
        <w:jc w:val="both"/>
        <w:textAlignment w:val="auto"/>
        <w:rPr>
          <w:rFonts w:hint="eastAsia" w:ascii="宋体" w:hAnsi="宋体" w:eastAsia="宋体" w:cs="宋体"/>
          <w:bCs/>
          <w:color w:val="auto"/>
          <w:sz w:val="28"/>
          <w:szCs w:val="28"/>
          <w:u w:val="none" w:color="auto"/>
          <w:lang w:val="en-US" w:eastAsia="zh-CN"/>
        </w:rPr>
      </w:pPr>
      <w:r>
        <w:rPr>
          <w:rFonts w:hint="eastAsia" w:ascii="宋体" w:hAnsi="宋体" w:eastAsia="宋体" w:cs="宋体"/>
          <w:bCs/>
          <w:color w:val="auto"/>
          <w:sz w:val="28"/>
          <w:szCs w:val="28"/>
          <w:u w:val="none" w:color="auto"/>
        </w:rPr>
        <w:t>投标人（公章）：</w:t>
      </w:r>
      <w:r>
        <w:rPr>
          <w:rFonts w:hint="eastAsia" w:ascii="宋体" w:hAnsi="宋体" w:eastAsia="宋体" w:cs="宋体"/>
          <w:bCs/>
          <w:color w:val="auto"/>
          <w:sz w:val="28"/>
          <w:szCs w:val="28"/>
          <w:u w:val="single" w:color="auto"/>
          <w:lang w:val="en-US" w:eastAsia="zh-CN"/>
        </w:rPr>
        <w:t xml:space="preserve">      </w:t>
      </w:r>
      <w:r>
        <w:rPr>
          <w:rFonts w:hint="eastAsia" w:ascii="宋体" w:hAnsi="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 xml:space="preserve">   </w:t>
      </w:r>
      <w:r>
        <w:rPr>
          <w:rFonts w:hint="eastAsia" w:ascii="宋体" w:hAnsi="宋体" w:eastAsia="宋体" w:cs="宋体"/>
          <w:bCs/>
          <w:color w:val="auto"/>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600" w:firstLineChars="2000"/>
        <w:jc w:val="both"/>
        <w:textAlignment w:val="auto"/>
        <w:rPr>
          <w:rFonts w:hint="eastAsia" w:ascii="宋体" w:hAnsi="宋体" w:eastAsia="宋体" w:cs="宋体"/>
          <w:b/>
          <w:color w:val="auto"/>
          <w:kern w:val="44"/>
          <w:sz w:val="28"/>
          <w:szCs w:val="28"/>
          <w:u w:val="none" w:color="auto"/>
        </w:rPr>
      </w:pPr>
      <w:r>
        <w:rPr>
          <w:rFonts w:hint="eastAsia" w:ascii="宋体" w:hAnsi="宋体" w:eastAsia="宋体" w:cs="宋体"/>
          <w:bCs/>
          <w:color w:val="auto"/>
          <w:sz w:val="28"/>
          <w:szCs w:val="28"/>
          <w:u w:val="single" w:color="auto"/>
        </w:rPr>
        <w:t xml:space="preserve"> </w:t>
      </w:r>
      <w:r>
        <w:rPr>
          <w:rFonts w:hint="default" w:ascii="Times New Roman" w:hAnsi="Times New Roman" w:eastAsia="宋体" w:cs="Times New Roman"/>
          <w:bCs/>
          <w:color w:val="auto"/>
          <w:sz w:val="28"/>
          <w:szCs w:val="28"/>
          <w:u w:val="single" w:color="auto"/>
          <w:lang w:val="en-US" w:eastAsia="zh-CN"/>
        </w:rPr>
        <w:t>2020</w:t>
      </w:r>
      <w:r>
        <w:rPr>
          <w:rFonts w:hint="default" w:ascii="Times New Roman" w:hAnsi="Times New Roman" w:eastAsia="宋体" w:cs="Times New Roman"/>
          <w:bCs/>
          <w:color w:val="auto"/>
          <w:sz w:val="28"/>
          <w:szCs w:val="28"/>
          <w:u w:val="single" w:color="auto"/>
        </w:rPr>
        <w:t xml:space="preserve"> </w:t>
      </w:r>
      <w:r>
        <w:rPr>
          <w:rFonts w:hint="eastAsia" w:ascii="宋体" w:hAnsi="宋体" w:eastAsia="宋体" w:cs="宋体"/>
          <w:bCs/>
          <w:color w:val="auto"/>
          <w:sz w:val="28"/>
          <w:szCs w:val="28"/>
          <w:u w:val="none" w:color="auto"/>
        </w:rPr>
        <w:t>年</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月</w:t>
      </w:r>
      <w:r>
        <w:rPr>
          <w:rFonts w:hint="eastAsia" w:ascii="宋体" w:hAnsi="宋体" w:eastAsia="宋体" w:cs="宋体"/>
          <w:bCs/>
          <w:color w:val="auto"/>
          <w:sz w:val="28"/>
          <w:szCs w:val="28"/>
          <w:u w:val="single" w:color="auto"/>
        </w:rPr>
        <w:t xml:space="preserve">  </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日</w:t>
      </w:r>
    </w:p>
    <w:p>
      <w:pPr>
        <w:spacing w:line="594" w:lineRule="exact"/>
        <w:jc w:val="center"/>
        <w:rPr>
          <w:rFonts w:hint="default" w:ascii="Times New Roman" w:hAnsi="Times New Roman" w:eastAsia="宋体" w:cs="Times New Roman"/>
          <w:bCs/>
          <w:sz w:val="44"/>
          <w:szCs w:val="44"/>
          <w:u w:val="none"/>
        </w:rPr>
      </w:pPr>
    </w:p>
    <w:p>
      <w:pPr>
        <w:spacing w:line="594" w:lineRule="exact"/>
        <w:jc w:val="center"/>
        <w:rPr>
          <w:rFonts w:hint="default" w:ascii="Times New Roman" w:hAnsi="Times New Roman" w:eastAsia="宋体" w:cs="Times New Roman"/>
          <w:bCs/>
          <w:sz w:val="44"/>
          <w:szCs w:val="44"/>
          <w:u w:val="none"/>
        </w:rPr>
      </w:pPr>
      <w:r>
        <w:rPr>
          <w:rFonts w:hint="default" w:ascii="Times New Roman" w:hAnsi="Times New Roman" w:eastAsia="宋体" w:cs="Times New Roman"/>
          <w:bCs/>
          <w:sz w:val="44"/>
          <w:szCs w:val="44"/>
          <w:u w:val="none"/>
        </w:rPr>
        <w:t>法定代表人身份</w:t>
      </w:r>
    </w:p>
    <w:p>
      <w:pPr>
        <w:spacing w:line="594" w:lineRule="exact"/>
        <w:jc w:val="center"/>
        <w:rPr>
          <w:rFonts w:hint="default" w:ascii="Times New Roman" w:hAnsi="Times New Roman" w:eastAsia="宋体" w:cs="Times New Roman"/>
          <w:bCs/>
          <w:sz w:val="44"/>
          <w:szCs w:val="44"/>
          <w:u w:val="none"/>
        </w:rPr>
      </w:pPr>
      <w:r>
        <w:rPr>
          <w:rFonts w:hint="default" w:ascii="Times New Roman" w:hAnsi="Times New Roman" w:eastAsia="宋体" w:cs="Times New Roman"/>
          <w:bCs/>
          <w:sz w:val="44"/>
          <w:szCs w:val="44"/>
          <w:u w:val="none"/>
        </w:rPr>
        <w:t>证明书</w:t>
      </w:r>
    </w:p>
    <w:p>
      <w:pPr>
        <w:spacing w:line="594" w:lineRule="exact"/>
        <w:ind w:firstLine="663"/>
        <w:jc w:val="center"/>
        <w:rPr>
          <w:rFonts w:hint="default" w:ascii="Times New Roman" w:hAnsi="Times New Roman" w:eastAsia="宋体" w:cs="Times New Roman"/>
          <w:b/>
          <w:sz w:val="44"/>
          <w:szCs w:val="28"/>
          <w:u w:val="none"/>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eastAsia" w:ascii="宋体" w:hAnsi="宋体" w:eastAsia="宋体" w:cs="宋体"/>
          <w:sz w:val="28"/>
          <w:szCs w:val="28"/>
          <w:u w:val="none"/>
        </w:rPr>
      </w:pPr>
      <w:r>
        <w:rPr>
          <w:rFonts w:hint="eastAsia" w:ascii="宋体" w:hAnsi="宋体" w:eastAsia="宋体" w:cs="宋体"/>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eastAsia" w:ascii="宋体" w:hAnsi="宋体" w:eastAsia="宋体" w:cs="宋体"/>
          <w:sz w:val="28"/>
          <w:szCs w:val="28"/>
          <w:u w:val="none"/>
        </w:rPr>
      </w:pPr>
      <w:r>
        <w:rPr>
          <w:rFonts w:hint="eastAsia" w:ascii="宋体" w:hAnsi="宋体" w:eastAsia="宋体" w:cs="宋体"/>
          <w:sz w:val="28"/>
          <w:szCs w:val="28"/>
          <w:u w:val="single"/>
        </w:rPr>
        <w:t xml:space="preserve">               </w:t>
      </w:r>
      <w:r>
        <w:rPr>
          <w:rFonts w:hint="eastAsia" w:ascii="宋体" w:hAnsi="宋体" w:eastAsia="宋体" w:cs="宋体"/>
          <w:sz w:val="28"/>
          <w:szCs w:val="28"/>
          <w:u w:val="none"/>
        </w:rPr>
        <w:t>（法定代表人姓名）在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 xml:space="preserve"> （投标单位名称）任</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(职务名称)，是本单位法定代表人。</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u w:val="none"/>
        </w:rPr>
      </w:pPr>
      <w:r>
        <w:rPr>
          <w:rFonts w:hint="eastAsia" w:ascii="宋体" w:hAnsi="宋体" w:eastAsia="宋体" w:cs="宋体"/>
          <w:sz w:val="28"/>
          <w:szCs w:val="28"/>
          <w:u w:val="none"/>
        </w:rPr>
        <w:t>特此证明。</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rPr>
      </w:pPr>
    </w:p>
    <w:p>
      <w:pPr>
        <w:spacing w:line="594" w:lineRule="exact"/>
        <w:ind w:firstLine="420"/>
        <w:rPr>
          <w:rFonts w:hint="default" w:ascii="Times New Roman" w:hAnsi="Times New Roman" w:eastAsia="宋体" w:cs="Times New Roman"/>
          <w:szCs w:val="28"/>
        </w:rPr>
      </w:pPr>
    </w:p>
    <w:p>
      <w:pPr>
        <w:spacing w:line="594" w:lineRule="exact"/>
        <w:ind w:firstLine="420"/>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法定代表人签名或盖章：</w:t>
      </w:r>
    </w:p>
    <w:p>
      <w:pPr>
        <w:spacing w:line="594" w:lineRule="exact"/>
        <w:ind w:firstLine="420"/>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法定代表人联系电话：</w:t>
      </w:r>
    </w:p>
    <w:p>
      <w:pPr>
        <w:spacing w:line="594" w:lineRule="exact"/>
        <w:ind w:firstLine="420"/>
        <w:rPr>
          <w:rFonts w:hint="default" w:ascii="Times New Roman" w:hAnsi="Times New Roman" w:eastAsia="宋体" w:cs="Times New Roman"/>
          <w:szCs w:val="28"/>
        </w:rPr>
      </w:pPr>
      <w:r>
        <w:rPr>
          <w:rFonts w:hint="default" w:ascii="Times New Roman" w:hAnsi="Times New Roman" w:eastAsia="宋体" w:cs="Times New Roman"/>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220980</wp:posOffset>
                </wp:positionV>
                <wp:extent cx="2962275" cy="1979295"/>
                <wp:effectExtent l="4445" t="4445" r="5080" b="16510"/>
                <wp:wrapNone/>
                <wp:docPr id="3" name="矩形 3"/>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28"/>
                                <w:szCs w:val="28"/>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（正面）</w:t>
                            </w:r>
                          </w:p>
                        </w:txbxContent>
                      </wps:txbx>
                      <wps:bodyPr upright="1"/>
                    </wps:wsp>
                  </a:graphicData>
                </a:graphic>
              </wp:anchor>
            </w:drawing>
          </mc:Choice>
          <mc:Fallback>
            <w:pict>
              <v:rect id="_x0000_s1026" o:spid="_x0000_s1026" o:spt="1" style="position:absolute;left:0pt;margin-left:6.75pt;margin-top:17.4pt;height:155.85pt;width:233.25pt;z-index:251658240;mso-width-relative:page;mso-height-relative:page;" fillcolor="#FFFFFF" filled="t" stroked="t" coordsize="21600,21600" o:gfxdata="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T7SG2AAAAAkBAAAPAAAAAAAAAAEAIAAAACIAAABkcnMvZG93bnJldi54bWxQSwECFAAUAAAA&#10;CACHTuJAHlmPbe4BAADqAwAADgAAAAAAAAABACAAAAAnAQAAZHJzL2Uyb0RvYy54bWxQSwUGAAAA&#10;AAYABgBZAQAAhwUAAAAA&#10;">
                <v:fill on="t" focussize="0,0"/>
                <v:stroke color="#000000" joinstyle="miter" dashstyle="1 1" endcap="round"/>
                <v:imagedata o:title=""/>
                <o:lock v:ext="edit" aspectratio="f"/>
                <v:textbox>
                  <w:txbxContent>
                    <w:p>
                      <w:pPr>
                        <w:ind w:firstLine="450"/>
                        <w:rPr>
                          <w:rFonts w:ascii="仿宋_GB2312" w:eastAsia="仿宋_GB2312"/>
                          <w:sz w:val="28"/>
                          <w:szCs w:val="28"/>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（正面）</w:t>
                      </w:r>
                    </w:p>
                  </w:txbxContent>
                </v:textbox>
              </v:rect>
            </w:pict>
          </mc:Fallback>
        </mc:AlternateContent>
      </w:r>
      <w:r>
        <w:rPr>
          <w:rFonts w:hint="default"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3289935</wp:posOffset>
                </wp:positionH>
                <wp:positionV relativeFrom="paragraph">
                  <wp:posOffset>240030</wp:posOffset>
                </wp:positionV>
                <wp:extent cx="2634615" cy="1960245"/>
                <wp:effectExtent l="4445" t="5080" r="8890" b="15875"/>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附：法定代表人身份证复印件（反面）</w:t>
                            </w:r>
                          </w:p>
                        </w:txbxContent>
                      </wps:txbx>
                      <wps:bodyPr upright="1"/>
                    </wps:wsp>
                  </a:graphicData>
                </a:graphic>
              </wp:anchor>
            </w:drawing>
          </mc:Choice>
          <mc:Fallback>
            <w:pict>
              <v:rect id="_x0000_s1026" o:spid="_x0000_s1026" o:spt="1" style="position:absolute;left:0pt;margin-left:259.05pt;margin-top:18.9pt;height:154.35pt;width:207.45pt;z-index:251659264;mso-width-relative:page;mso-height-relative:page;" fillcolor="#FFFFFF" filled="t" stroked="t" coordsize="21600,21600" o:gfxdata="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l0Fy9oAAAAKAQAADwAAAAAAAAABACAAAAAiAAAAZHJzL2Rvd25yZXYueG1sUEsBAhQAFAAA&#10;AAgAh07iQHvOGtDtAQAA6gMAAA4AAAAAAAAAAQAgAAAAKQEAAGRycy9lMm9Eb2MueG1sUEsFBgAA&#10;AAAGAAYAWQEAAIgFA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附：法定代表人身份证复印件（反面）</w:t>
                      </w:r>
                    </w:p>
                  </w:txbxContent>
                </v:textbox>
              </v:rect>
            </w:pict>
          </mc:Fallback>
        </mc:AlternateContent>
      </w:r>
    </w:p>
    <w:p>
      <w:pPr>
        <w:spacing w:line="594" w:lineRule="exact"/>
        <w:ind w:firstLine="420"/>
        <w:rPr>
          <w:rFonts w:hint="default" w:ascii="Times New Roman" w:hAnsi="Times New Roman" w:eastAsia="宋体" w:cs="Times New Roman"/>
          <w:szCs w:val="28"/>
        </w:rPr>
      </w:pPr>
    </w:p>
    <w:p>
      <w:pPr>
        <w:spacing w:line="594" w:lineRule="exact"/>
        <w:ind w:firstLine="420"/>
        <w:rPr>
          <w:rFonts w:hint="default" w:ascii="Times New Roman" w:hAnsi="Times New Roman" w:eastAsia="宋体" w:cs="Times New Roman"/>
          <w:szCs w:val="28"/>
        </w:rPr>
      </w:pPr>
      <w:r>
        <w:rPr>
          <w:rFonts w:hint="default" w:ascii="Times New Roman" w:hAnsi="Times New Roman" w:eastAsia="宋体" w:cs="Times New Roman"/>
          <w:szCs w:val="28"/>
        </w:rPr>
        <w:t xml:space="preserve">                              </w:t>
      </w:r>
    </w:p>
    <w:p>
      <w:pPr>
        <w:spacing w:line="594" w:lineRule="exact"/>
        <w:ind w:firstLine="420"/>
        <w:rPr>
          <w:rFonts w:hint="default" w:ascii="Times New Roman" w:hAnsi="Times New Roman" w:eastAsia="宋体" w:cs="Times New Roman"/>
          <w:szCs w:val="28"/>
        </w:rPr>
      </w:pPr>
    </w:p>
    <w:p>
      <w:pPr>
        <w:spacing w:line="594" w:lineRule="exact"/>
        <w:ind w:firstLine="420"/>
        <w:rPr>
          <w:rFonts w:hint="default" w:ascii="Times New Roman" w:hAnsi="Times New Roman" w:eastAsia="宋体" w:cs="Times New Roman"/>
          <w:szCs w:val="28"/>
        </w:rPr>
      </w:pPr>
      <w:r>
        <w:rPr>
          <w:rFonts w:hint="default" w:ascii="Times New Roman" w:hAnsi="Times New Roman" w:eastAsia="宋体" w:cs="Times New Roman"/>
          <w:szCs w:val="28"/>
        </w:rPr>
        <w:t xml:space="preserve"> </w:t>
      </w:r>
    </w:p>
    <w:p>
      <w:pPr>
        <w:spacing w:line="594" w:lineRule="exact"/>
        <w:ind w:firstLine="420"/>
        <w:rPr>
          <w:rFonts w:hint="default" w:ascii="Times New Roman" w:hAnsi="Times New Roman" w:eastAsia="宋体" w:cs="Times New Roman"/>
          <w:szCs w:val="28"/>
        </w:rPr>
      </w:pPr>
    </w:p>
    <w:p>
      <w:pPr>
        <w:ind w:firstLine="1120" w:firstLineChars="350"/>
        <w:rPr>
          <w:rFonts w:hint="default" w:ascii="Times New Roman" w:hAnsi="Times New Roman" w:eastAsia="宋体" w:cs="Times New Roman"/>
          <w:sz w:val="32"/>
          <w:szCs w:val="32"/>
        </w:rPr>
      </w:pPr>
    </w:p>
    <w:p>
      <w:pPr>
        <w:ind w:firstLine="1120" w:firstLineChars="350"/>
        <w:rPr>
          <w:rFonts w:hint="eastAsia" w:ascii="宋体" w:hAnsi="宋体" w:eastAsia="宋体" w:cs="宋体"/>
          <w:sz w:val="32"/>
          <w:szCs w:val="32"/>
        </w:rPr>
      </w:pPr>
      <w:r>
        <w:rPr>
          <w:rFonts w:hint="eastAsia" w:ascii="宋体" w:hAnsi="宋体" w:eastAsia="宋体" w:cs="宋体"/>
          <w:sz w:val="32"/>
          <w:szCs w:val="32"/>
          <w:u w:val="none"/>
        </w:rPr>
        <w:t>投标人（公章）：</w:t>
      </w:r>
      <w:r>
        <w:rPr>
          <w:rFonts w:hint="eastAsia" w:ascii="宋体" w:hAnsi="宋体" w:eastAsia="宋体" w:cs="宋体"/>
          <w:sz w:val="32"/>
          <w:szCs w:val="32"/>
          <w:u w:val="single"/>
        </w:rPr>
        <w:t xml:space="preserve">                            </w:t>
      </w:r>
    </w:p>
    <w:p>
      <w:pPr>
        <w:ind w:firstLine="4320" w:firstLineChars="1350"/>
        <w:rPr>
          <w:rFonts w:hint="eastAsia" w:ascii="宋体" w:hAnsi="宋体" w:eastAsia="宋体" w:cs="宋体"/>
          <w:sz w:val="32"/>
          <w:szCs w:val="32"/>
        </w:rPr>
      </w:pPr>
      <w:r>
        <w:rPr>
          <w:rFonts w:hint="default" w:ascii="Times New Roman" w:hAnsi="Times New Roman" w:eastAsia="宋体" w:cs="Times New Roman"/>
          <w:sz w:val="32"/>
          <w:szCs w:val="32"/>
          <w:u w:val="single"/>
        </w:rPr>
        <w:t xml:space="preserve"> 2020</w:t>
      </w: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p>
    <w:p>
      <w:pPr>
        <w:pStyle w:val="2"/>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Cs/>
          <w:sz w:val="44"/>
          <w:szCs w:val="44"/>
          <w:u w:val="none"/>
        </w:rPr>
      </w:pPr>
      <w:r>
        <w:rPr>
          <w:rFonts w:hint="default" w:ascii="Times New Roman" w:hAnsi="Times New Roman" w:eastAsia="宋体" w:cs="Times New Roman"/>
          <w:bCs/>
          <w:sz w:val="44"/>
          <w:szCs w:val="44"/>
          <w:u w:val="none"/>
        </w:rPr>
        <w:t>法定代表人授权委托书</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both"/>
        <w:textAlignment w:val="auto"/>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u w:val="none"/>
        </w:rPr>
      </w:pPr>
      <w:r>
        <w:rPr>
          <w:rFonts w:hint="eastAsia" w:ascii="宋体" w:hAnsi="宋体" w:eastAsia="宋体" w:cs="宋体"/>
          <w:sz w:val="28"/>
          <w:szCs w:val="28"/>
          <w:u w:val="none"/>
        </w:rPr>
        <w:t>本授权书声明：我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（报价单位名称）的法定代表人，现授权本公司的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（姓名）为我公司代理人，以本公司的名义参加“重庆市铜梁区妇幼保健院</w:t>
      </w:r>
      <w:r>
        <w:rPr>
          <w:rFonts w:hint="eastAsia" w:ascii="宋体" w:hAnsi="宋体" w:eastAsia="宋体" w:cs="宋体"/>
          <w:color w:val="auto"/>
          <w:sz w:val="28"/>
          <w:szCs w:val="28"/>
          <w:u w:val="none"/>
          <w:lang w:val="en-US" w:eastAsia="zh-CN"/>
        </w:rPr>
        <w:t>个体营养检测分析仪（孕期营养个性化远程分析管理系统）</w:t>
      </w:r>
      <w:r>
        <w:rPr>
          <w:rFonts w:hint="eastAsia" w:ascii="宋体" w:hAnsi="宋体" w:eastAsia="宋体" w:cs="宋体"/>
          <w:color w:val="auto"/>
          <w:sz w:val="28"/>
          <w:szCs w:val="28"/>
          <w:u w:val="none"/>
        </w:rPr>
        <w:t>”项目的投标</w:t>
      </w:r>
      <w:r>
        <w:rPr>
          <w:rFonts w:hint="eastAsia" w:ascii="宋体" w:hAnsi="宋体" w:eastAsia="宋体" w:cs="宋体"/>
          <w:sz w:val="28"/>
          <w:szCs w:val="28"/>
          <w:u w:val="none"/>
        </w:rPr>
        <w:t>活动。代理人在本项目采购过程中所签署的一切文件和处理与之有关的一切事务，本人均予以确认。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u w:val="none"/>
        </w:rPr>
      </w:pPr>
      <w:r>
        <w:rPr>
          <w:rFonts w:hint="eastAsia" w:ascii="宋体" w:hAnsi="宋体" w:eastAsia="宋体" w:cs="宋体"/>
          <w:sz w:val="28"/>
          <w:szCs w:val="28"/>
          <w:u w:val="none"/>
        </w:rPr>
        <w:t>授权代理人无再委托权，特此授权。</w:t>
      </w:r>
    </w:p>
    <w:p>
      <w:pPr>
        <w:spacing w:line="594" w:lineRule="exact"/>
        <w:ind w:firstLine="420"/>
        <w:jc w:val="both"/>
        <w:rPr>
          <w:rFonts w:hint="eastAsia" w:ascii="宋体" w:hAnsi="宋体" w:eastAsia="宋体" w:cs="宋体"/>
          <w:sz w:val="28"/>
          <w:szCs w:val="28"/>
          <w:u w:val="none"/>
        </w:rPr>
      </w:pPr>
    </w:p>
    <w:p>
      <w:pPr>
        <w:spacing w:line="594" w:lineRule="exact"/>
        <w:ind w:firstLine="700" w:firstLineChars="250"/>
        <w:jc w:val="both"/>
        <w:rPr>
          <w:rFonts w:hint="eastAsia" w:ascii="宋体" w:hAnsi="宋体" w:eastAsia="宋体" w:cs="宋体"/>
          <w:sz w:val="28"/>
          <w:szCs w:val="28"/>
          <w:u w:val="none"/>
        </w:rPr>
      </w:pPr>
      <w:r>
        <w:rPr>
          <w:rFonts w:hint="eastAsia" w:ascii="宋体" w:hAnsi="宋体" w:eastAsia="宋体" w:cs="宋体"/>
          <w:sz w:val="28"/>
          <w:szCs w:val="28"/>
          <w:u w:val="none"/>
        </w:rPr>
        <w:t>被授权代理人签名或盖章：</w:t>
      </w:r>
    </w:p>
    <w:p>
      <w:pPr>
        <w:spacing w:line="594" w:lineRule="exact"/>
        <w:ind w:firstLine="700" w:firstLineChars="250"/>
        <w:jc w:val="both"/>
        <w:rPr>
          <w:rFonts w:hint="eastAsia" w:ascii="宋体" w:hAnsi="宋体" w:eastAsia="宋体" w:cs="宋体"/>
          <w:sz w:val="28"/>
          <w:szCs w:val="28"/>
          <w:u w:val="none"/>
        </w:rPr>
      </w:pPr>
      <w:r>
        <w:rPr>
          <w:rFonts w:hint="eastAsia" w:ascii="宋体" w:hAnsi="宋体" w:eastAsia="宋体" w:cs="宋体"/>
          <w:sz w:val="28"/>
          <w:szCs w:val="28"/>
          <w:u w:val="none"/>
        </w:rPr>
        <w:t>被授权代理人联系电话：</w:t>
      </w:r>
    </w:p>
    <w:p>
      <w:pPr>
        <w:spacing w:line="594" w:lineRule="exact"/>
        <w:ind w:firstLine="700" w:firstLineChars="250"/>
        <w:jc w:val="both"/>
        <w:rPr>
          <w:rFonts w:hint="eastAsia" w:ascii="宋体" w:hAnsi="宋体" w:eastAsia="宋体" w:cs="宋体"/>
          <w:sz w:val="28"/>
          <w:szCs w:val="28"/>
          <w:u w:val="none"/>
        </w:rPr>
      </w:pPr>
      <w:r>
        <w:rPr>
          <w:rFonts w:hint="eastAsia" w:ascii="宋体" w:hAnsi="宋体" w:eastAsia="宋体" w:cs="宋体"/>
          <w:sz w:val="28"/>
          <w:szCs w:val="28"/>
          <w:u w:val="none"/>
        </w:rPr>
        <w:t>法定代表人签名或盖章：</w:t>
      </w:r>
    </w:p>
    <w:p>
      <w:pPr>
        <w:spacing w:line="594" w:lineRule="exact"/>
        <w:ind w:firstLine="420"/>
        <w:jc w:val="both"/>
        <w:rPr>
          <w:rFonts w:hint="default" w:ascii="Times New Roman" w:hAnsi="Times New Roman" w:eastAsia="宋体" w:cs="Times New Roman"/>
          <w:szCs w:val="28"/>
          <w:u w:val="none"/>
        </w:rPr>
      </w:pPr>
      <w:r>
        <w:rPr>
          <w:rFonts w:hint="default" w:ascii="Times New Roman" w:hAnsi="Times New Roman" w:eastAsia="宋体" w:cs="Times New Roman"/>
          <w:u w:val="none"/>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28575</wp:posOffset>
                </wp:positionV>
                <wp:extent cx="287655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ascii="方正仿宋_GBK" w:hAnsi="方正仿宋_GBK" w:eastAsia="方正仿宋_GBK" w:cs="方正仿宋_GBK"/>
                                <w:bCs/>
                                <w:sz w:val="28"/>
                                <w:szCs w:val="28"/>
                                <w:u w:val="none"/>
                              </w:rPr>
                            </w:pPr>
                            <w:r>
                              <w:rPr>
                                <w:rFonts w:hint="eastAsia" w:ascii="宋体" w:hAnsi="宋体" w:eastAsia="宋体" w:cs="宋体"/>
                                <w:bCs/>
                                <w:sz w:val="28"/>
                                <w:szCs w:val="28"/>
                                <w:u w:val="none"/>
                              </w:rPr>
                              <w:t>（正面）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26.5pt;z-index:251661312;mso-width-relative:page;mso-height-relative:page;" fillcolor="#FFFFFF" filled="t" stroked="t" coordsize="21600,21600" o:gfxdata="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lF&#10;mtYAAAAHAQAADwAAAAAAAAABACAAAAAiAAAAZHJzL2Rvd25yZXYueG1sUEsBAhQAFAAAAAgAh07i&#10;QIVm9gvrAQAA7AMAAA4AAAAAAAAAAQAgAAAAJQEAAGRycy9lMm9Eb2MueG1sUEsFBgAAAAAGAAYA&#10;WQEAAIIFA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ascii="方正仿宋_GBK" w:hAnsi="方正仿宋_GBK" w:eastAsia="方正仿宋_GBK" w:cs="方正仿宋_GBK"/>
                          <w:bCs/>
                          <w:sz w:val="28"/>
                          <w:szCs w:val="28"/>
                          <w:u w:val="none"/>
                        </w:rPr>
                      </w:pPr>
                      <w:r>
                        <w:rPr>
                          <w:rFonts w:hint="eastAsia" w:ascii="宋体" w:hAnsi="宋体" w:eastAsia="宋体" w:cs="宋体"/>
                          <w:bCs/>
                          <w:sz w:val="28"/>
                          <w:szCs w:val="28"/>
                          <w:u w:val="none"/>
                        </w:rPr>
                        <w:t>（正面）</w:t>
                      </w:r>
                    </w:p>
                    <w:p>
                      <w:pPr>
                        <w:ind w:firstLine="315"/>
                      </w:pPr>
                    </w:p>
                  </w:txbxContent>
                </v:textbox>
              </v:rect>
            </w:pict>
          </mc:Fallback>
        </mc:AlternateContent>
      </w:r>
      <w:r>
        <w:rPr>
          <w:rFonts w:hint="default" w:ascii="Times New Roman" w:hAnsi="Times New Roman" w:eastAsia="宋体" w:cs="Times New Roman"/>
          <w:u w:val="none"/>
        </w:rPr>
        <mc:AlternateContent>
          <mc:Choice Requires="wps">
            <w:drawing>
              <wp:anchor distT="0" distB="0" distL="114300" distR="114300" simplePos="0" relativeHeight="251660288" behindDoc="0" locked="0" layoutInCell="1" allowOverlap="1">
                <wp:simplePos x="0" y="0"/>
                <wp:positionH relativeFrom="column">
                  <wp:posOffset>3057525</wp:posOffset>
                </wp:positionH>
                <wp:positionV relativeFrom="paragraph">
                  <wp:posOffset>19050</wp:posOffset>
                </wp:positionV>
                <wp:extent cx="272415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（反面）</w:t>
                            </w:r>
                          </w:p>
                        </w:txbxContent>
                      </wps:txbx>
                      <wps:bodyPr upright="1"/>
                    </wps:wsp>
                  </a:graphicData>
                </a:graphic>
              </wp:anchor>
            </w:drawing>
          </mc:Choice>
          <mc:Fallback>
            <w:pict>
              <v:rect id="_x0000_s1026" o:spid="_x0000_s1026" o:spt="1" style="position:absolute;left:0pt;margin-left:240.75pt;margin-top:1.5pt;height:156pt;width:214.5pt;z-index:251660288;mso-width-relative:page;mso-height-relative:page;" fillcolor="#FFFFFF" filled="t" stroked="t" coordsize="21600,21600" o:gfxdata="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rmg6&#10;1QAAAAkBAAAPAAAAAAAAAAEAIAAAACIAAABkcnMvZG93bnJldi54bWxQSwECFAAUAAAACACHTuJA&#10;3sEf2+sBAADsAwAADgAAAAAAAAABACAAAAAkAQAAZHJzL2Uyb0RvYy54bWxQSwUGAAAAAAYABgBZ&#10;AQAAgQU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（反面）</w:t>
                      </w:r>
                    </w:p>
                  </w:txbxContent>
                </v:textbox>
              </v:rect>
            </w:pict>
          </mc:Fallback>
        </mc:AlternateContent>
      </w:r>
    </w:p>
    <w:p>
      <w:pPr>
        <w:spacing w:line="594" w:lineRule="exact"/>
        <w:ind w:firstLine="420"/>
        <w:jc w:val="both"/>
        <w:rPr>
          <w:rFonts w:hint="default" w:ascii="Times New Roman" w:hAnsi="Times New Roman" w:eastAsia="宋体" w:cs="Times New Roman"/>
          <w:szCs w:val="28"/>
          <w:u w:val="none"/>
        </w:rPr>
      </w:pPr>
    </w:p>
    <w:p>
      <w:pPr>
        <w:spacing w:line="594" w:lineRule="exact"/>
        <w:ind w:firstLine="420"/>
        <w:jc w:val="both"/>
        <w:rPr>
          <w:rFonts w:hint="default" w:ascii="Times New Roman" w:hAnsi="Times New Roman" w:eastAsia="宋体" w:cs="Times New Roman"/>
          <w:szCs w:val="28"/>
          <w:u w:val="none"/>
        </w:rPr>
      </w:pPr>
    </w:p>
    <w:p>
      <w:pPr>
        <w:spacing w:line="594" w:lineRule="exact"/>
        <w:ind w:firstLine="420"/>
        <w:jc w:val="both"/>
        <w:rPr>
          <w:rFonts w:hint="default" w:ascii="Times New Roman" w:hAnsi="Times New Roman" w:eastAsia="宋体" w:cs="Times New Roman"/>
          <w:szCs w:val="28"/>
          <w:u w:val="none"/>
        </w:rPr>
      </w:pPr>
    </w:p>
    <w:p>
      <w:pPr>
        <w:spacing w:line="594" w:lineRule="exact"/>
        <w:ind w:firstLine="420"/>
        <w:jc w:val="both"/>
        <w:rPr>
          <w:rFonts w:hint="default" w:ascii="Times New Roman" w:hAnsi="Times New Roman" w:eastAsia="宋体" w:cs="Times New Roman"/>
          <w:szCs w:val="28"/>
          <w:u w:val="none"/>
        </w:rPr>
      </w:pPr>
    </w:p>
    <w:p>
      <w:pPr>
        <w:spacing w:line="594" w:lineRule="exact"/>
        <w:ind w:firstLine="420"/>
        <w:jc w:val="both"/>
        <w:rPr>
          <w:rFonts w:hint="default" w:ascii="Times New Roman" w:hAnsi="Times New Roman" w:eastAsia="宋体" w:cs="Times New Roman"/>
          <w:szCs w:val="28"/>
          <w:u w:val="none"/>
        </w:rPr>
      </w:pPr>
    </w:p>
    <w:p>
      <w:pPr>
        <w:spacing w:line="594" w:lineRule="exact"/>
        <w:ind w:firstLine="980" w:firstLineChars="35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u w:val="none"/>
        </w:rPr>
        <w:t xml:space="preserve"> 投标人（公章）：</w:t>
      </w:r>
      <w:r>
        <w:rPr>
          <w:rFonts w:hint="default" w:ascii="Times New Roman" w:hAnsi="Times New Roman" w:eastAsia="宋体" w:cs="Times New Roman"/>
          <w:sz w:val="28"/>
          <w:szCs w:val="28"/>
          <w:u w:val="single"/>
        </w:rPr>
        <w:t xml:space="preserve">                            </w:t>
      </w:r>
    </w:p>
    <w:p>
      <w:pPr>
        <w:spacing w:line="594" w:lineRule="exact"/>
        <w:ind w:firstLine="3780" w:firstLineChars="1350"/>
        <w:jc w:val="both"/>
        <w:rPr>
          <w:rFonts w:hint="default" w:ascii="Times New Roman" w:hAnsi="Times New Roman" w:eastAsia="宋体" w:cs="Times New Roman"/>
          <w:sz w:val="28"/>
          <w:szCs w:val="28"/>
          <w:u w:val="none" w:color="auto"/>
        </w:rPr>
      </w:pPr>
      <w:r>
        <w:rPr>
          <w:rFonts w:hint="default" w:ascii="Times New Roman" w:hAnsi="Times New Roman" w:eastAsia="宋体" w:cs="Times New Roman"/>
          <w:sz w:val="28"/>
          <w:szCs w:val="28"/>
          <w:u w:val="single"/>
        </w:rPr>
        <w:t xml:space="preserve"> 2020 </w:t>
      </w:r>
      <w:r>
        <w:rPr>
          <w:rFonts w:hint="default" w:ascii="Times New Roman" w:hAnsi="Times New Roman" w:eastAsia="宋体" w:cs="Times New Roman"/>
          <w:sz w:val="28"/>
          <w:szCs w:val="28"/>
          <w:u w:val="none"/>
        </w:rPr>
        <w:t>年</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u w:val="none"/>
        </w:rPr>
        <w:t>月</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u w:val="none" w:color="auto"/>
        </w:rPr>
        <w:t>日</w:t>
      </w:r>
    </w:p>
    <w:p>
      <w:pPr>
        <w:pStyle w:val="2"/>
        <w:rPr>
          <w:rFonts w:hint="default" w:ascii="Times New Roman" w:hAnsi="Times New Roman" w:eastAsia="宋体" w:cs="Times New Roman"/>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cs="Times New Roman"/>
          <w:b/>
          <w:bCs/>
          <w:sz w:val="44"/>
          <w:szCs w:val="44"/>
          <w:u w:val="none" w:color="auto"/>
          <w:lang w:eastAsia="zh-CN"/>
        </w:rPr>
      </w:pPr>
      <w:r>
        <w:rPr>
          <w:rFonts w:hint="eastAsia" w:ascii="Times New Roman" w:hAnsi="Times New Roman" w:cs="Times New Roman"/>
          <w:b/>
          <w:bCs/>
          <w:sz w:val="44"/>
          <w:szCs w:val="44"/>
          <w:u w:val="none" w:color="auto"/>
          <w:lang w:eastAsia="zh-CN"/>
        </w:rPr>
        <w:t>投标保证金退还申请</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sz w:val="28"/>
          <w:szCs w:val="28"/>
          <w:u w:val="none" w:color="auto"/>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jc w:val="both"/>
        <w:textAlignment w:val="auto"/>
        <w:rPr>
          <w:rFonts w:hint="eastAsia" w:ascii="Times New Roman" w:hAnsi="Times New Roman" w:cs="Times New Roman"/>
          <w:sz w:val="28"/>
          <w:szCs w:val="28"/>
          <w:u w:val="none" w:color="auto"/>
          <w:lang w:eastAsia="zh-CN"/>
        </w:rPr>
      </w:pPr>
      <w:r>
        <w:rPr>
          <w:rFonts w:hint="eastAsia" w:ascii="Times New Roman" w:hAnsi="Times New Roman" w:cs="Times New Roman"/>
          <w:sz w:val="28"/>
          <w:szCs w:val="28"/>
          <w:u w:val="none" w:color="auto"/>
          <w:lang w:eastAsia="zh-CN"/>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sz w:val="28"/>
          <w:szCs w:val="28"/>
          <w:u w:val="none" w:color="auto"/>
          <w:lang w:val="en-US" w:eastAsia="zh-CN"/>
        </w:rPr>
      </w:pPr>
      <w:r>
        <w:rPr>
          <w:rFonts w:hint="eastAsia" w:ascii="Times New Roman" w:hAnsi="Times New Roman" w:cs="Times New Roman"/>
          <w:sz w:val="28"/>
          <w:szCs w:val="28"/>
          <w:u w:val="none" w:color="auto"/>
          <w:lang w:eastAsia="zh-CN"/>
        </w:rPr>
        <w:t>我单位于</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年</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月</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日参加由你单位组织进行的重庆市铜梁区妇幼保健院</w:t>
      </w:r>
      <w:r>
        <w:rPr>
          <w:rFonts w:hint="eastAsia" w:ascii="Times New Roman" w:hAnsi="Times New Roman" w:cs="Times New Roman"/>
          <w:color w:val="auto"/>
          <w:sz w:val="28"/>
          <w:szCs w:val="28"/>
          <w:u w:val="none" w:color="auto"/>
          <w:lang w:val="en-US" w:eastAsia="zh-CN"/>
        </w:rPr>
        <w:t>个体营养检测分析仪（孕期营养个性化远程分析管理系统）采购项目交易活</w:t>
      </w:r>
      <w:r>
        <w:rPr>
          <w:rFonts w:hint="eastAsia" w:ascii="Times New Roman" w:hAnsi="Times New Roman" w:cs="Times New Roman"/>
          <w:sz w:val="28"/>
          <w:szCs w:val="28"/>
          <w:u w:val="none" w:color="auto"/>
          <w:lang w:val="en-US" w:eastAsia="zh-CN"/>
        </w:rPr>
        <w:t>动，交纳保证金</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元。现交易活动已结束，按照项目询价文件规定的保证金退还办法，特申请将我单位交纳的保证金退还到我单位。</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sz w:val="28"/>
          <w:szCs w:val="28"/>
          <w:u w:val="none" w:color="auto"/>
          <w:lang w:val="en-US" w:eastAsia="zh-CN"/>
        </w:rPr>
      </w:pPr>
      <w:r>
        <w:rPr>
          <w:rFonts w:hint="eastAsia" w:ascii="Times New Roman" w:hAnsi="Times New Roman" w:cs="Times New Roman"/>
          <w:sz w:val="28"/>
          <w:szCs w:val="28"/>
          <w:u w:val="none" w:color="auto"/>
          <w:lang w:val="en-US" w:eastAsia="zh-CN"/>
        </w:rPr>
        <w:t>特此申请！</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sz w:val="28"/>
          <w:szCs w:val="28"/>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960" w:firstLineChars="700"/>
        <w:jc w:val="both"/>
        <w:textAlignment w:val="auto"/>
        <w:rPr>
          <w:rFonts w:hint="eastAsia" w:ascii="Times New Roman" w:hAnsi="Times New Roman" w:cs="Times New Roman"/>
          <w:sz w:val="28"/>
          <w:szCs w:val="28"/>
          <w:u w:val="single" w:color="auto"/>
          <w:lang w:val="en-US" w:eastAsia="zh-CN"/>
        </w:rPr>
      </w:pPr>
      <w:r>
        <w:rPr>
          <w:rFonts w:hint="eastAsia" w:ascii="Times New Roman" w:hAnsi="Times New Roman" w:cs="Times New Roman"/>
          <w:sz w:val="28"/>
          <w:szCs w:val="28"/>
          <w:u w:val="none" w:color="auto"/>
          <w:lang w:val="en-US" w:eastAsia="zh-CN"/>
        </w:rPr>
        <w:t>投标单位联系人及联系电话：</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Times New Roman" w:hAnsi="Times New Roman" w:cs="Times New Roman"/>
          <w:sz w:val="28"/>
          <w:szCs w:val="28"/>
          <w:u w:val="single" w:color="auto"/>
          <w:lang w:val="en-US" w:eastAsia="zh-CN"/>
        </w:rPr>
      </w:pPr>
      <w:r>
        <w:rPr>
          <w:rFonts w:hint="eastAsia" w:ascii="Times New Roman" w:hAnsi="Times New Roman" w:cs="Times New Roman"/>
          <w:sz w:val="28"/>
          <w:szCs w:val="28"/>
          <w:u w:val="none" w:color="auto"/>
          <w:lang w:val="en-US" w:eastAsia="zh-CN"/>
        </w:rPr>
        <w:t>法定代表人（代理人）签名或盖章：</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3640" w:firstLineChars="1300"/>
        <w:jc w:val="both"/>
        <w:textAlignment w:val="auto"/>
        <w:rPr>
          <w:rFonts w:hint="eastAsia" w:ascii="Times New Roman" w:hAnsi="Times New Roman" w:cs="Times New Roman"/>
          <w:sz w:val="28"/>
          <w:szCs w:val="28"/>
          <w:u w:val="none" w:color="auto"/>
          <w:lang w:val="en-US" w:eastAsia="zh-CN"/>
        </w:rPr>
      </w:pPr>
      <w:r>
        <w:rPr>
          <w:rFonts w:hint="eastAsia" w:ascii="Times New Roman" w:hAnsi="Times New Roman" w:cs="Times New Roman"/>
          <w:sz w:val="28"/>
          <w:szCs w:val="28"/>
          <w:u w:val="none" w:color="auto"/>
          <w:lang w:val="en-US" w:eastAsia="zh-CN"/>
        </w:rPr>
        <w:t>投标单位盖章：</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sz w:val="28"/>
          <w:szCs w:val="28"/>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sz w:val="28"/>
          <w:szCs w:val="28"/>
          <w:u w:val="none" w:color="auto"/>
          <w:lang w:val="en-US" w:eastAsia="zh-CN"/>
        </w:rPr>
      </w:pPr>
      <w:r>
        <w:rPr>
          <w:rFonts w:hint="eastAsia" w:ascii="Times New Roman" w:hAnsi="Times New Roman" w:cs="Times New Roman"/>
          <w:sz w:val="28"/>
          <w:szCs w:val="28"/>
          <w:u w:val="none" w:color="auto"/>
          <w:lang w:val="en-US" w:eastAsia="zh-CN"/>
        </w:rPr>
        <w:t xml:space="preserve">                            </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年</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月</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日</w:t>
      </w:r>
    </w:p>
    <w:p>
      <w:pPr>
        <w:pStyle w:val="2"/>
        <w:rPr>
          <w:rFonts w:hint="eastAsia" w:ascii="Times New Roman" w:hAnsi="Times New Roman" w:cs="Times New Roman"/>
          <w:sz w:val="28"/>
          <w:szCs w:val="28"/>
          <w:u w:val="none" w:color="auto"/>
          <w:lang w:val="en-US" w:eastAsia="zh-CN"/>
        </w:rPr>
      </w:pPr>
    </w:p>
    <w:p>
      <w:pPr>
        <w:rPr>
          <w:rFonts w:hint="eastAsia" w:ascii="Times New Roman" w:hAnsi="Times New Roman" w:cs="Times New Roman"/>
          <w:sz w:val="28"/>
          <w:szCs w:val="28"/>
          <w:u w:val="none" w:color="auto"/>
          <w:lang w:val="en-US" w:eastAsia="zh-CN"/>
        </w:rPr>
      </w:pPr>
    </w:p>
    <w:p>
      <w:pPr>
        <w:bidi w:val="0"/>
        <w:ind w:left="2240" w:hanging="2240" w:hangingChars="800"/>
        <w:rPr>
          <w:rFonts w:hint="eastAsia"/>
          <w:lang w:val="en-US" w:eastAsia="zh-CN"/>
        </w:rPr>
      </w:pPr>
      <w:r>
        <w:rPr>
          <w:rFonts w:hint="eastAsia" w:asciiTheme="minorEastAsia" w:hAnsiTheme="minorEastAsia" w:eastAsiaTheme="minorEastAsia" w:cstheme="minorEastAsia"/>
          <w:b/>
          <w:bCs/>
          <w:sz w:val="28"/>
          <w:szCs w:val="28"/>
        </w:rPr>
        <w:t>在</w:t>
      </w:r>
      <w:r>
        <w:rPr>
          <w:rFonts w:hint="eastAsia" w:asciiTheme="minorEastAsia" w:hAnsiTheme="minorEastAsia" w:eastAsiaTheme="minorEastAsia" w:cstheme="minorEastAsia"/>
          <w:b/>
          <w:bCs/>
          <w:sz w:val="28"/>
          <w:szCs w:val="28"/>
          <w:lang w:eastAsia="zh-CN"/>
        </w:rPr>
        <w:t>2020</w:t>
      </w:r>
      <w:r>
        <w:rPr>
          <w:rFonts w:hint="eastAsia" w:asciiTheme="minorEastAsia" w:hAnsiTheme="minorEastAsia" w:eastAsiaTheme="minorEastAsia" w:cstheme="minorEastAsia"/>
          <w:b/>
          <w:bCs/>
          <w:sz w:val="28"/>
          <w:szCs w:val="28"/>
        </w:rPr>
        <w:t>年    月    日  :  之前不得启封</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lang w:val="en-US" w:eastAsia="zh-CN"/>
        </w:rPr>
        <w:t xml:space="preserve">                             </w:t>
      </w:r>
    </w:p>
    <w:p>
      <w:pPr>
        <w:bidi w:val="0"/>
        <w:ind w:left="8400" w:leftChars="800" w:hanging="6720" w:hangingChars="600"/>
        <w:rPr>
          <w:rFonts w:hint="eastAsia"/>
          <w:b/>
          <w:bCs/>
          <w:sz w:val="112"/>
          <w:szCs w:val="112"/>
        </w:rPr>
      </w:pPr>
      <w:bookmarkStart w:id="14" w:name="_Toc28869_WPSOffice_Level1"/>
      <w:bookmarkStart w:id="15" w:name="_Toc10171_WPSOffice_Level1"/>
      <w:bookmarkStart w:id="16" w:name="_Toc28855_WPSOffice_Level1"/>
    </w:p>
    <w:p>
      <w:pPr>
        <w:bidi w:val="0"/>
        <w:ind w:left="8400" w:leftChars="800" w:hanging="6720" w:hangingChars="600"/>
        <w:rPr>
          <w:rFonts w:hint="eastAsia"/>
          <w:b/>
          <w:bCs/>
        </w:rPr>
      </w:pPr>
      <w:r>
        <w:rPr>
          <w:rFonts w:hint="eastAsia"/>
          <w:b/>
          <w:bCs/>
          <w:sz w:val="112"/>
          <w:szCs w:val="112"/>
        </w:rPr>
        <w:t xml:space="preserve">投 标 文 </w:t>
      </w:r>
      <w:r>
        <w:rPr>
          <w:rFonts w:hint="eastAsia"/>
          <w:b/>
          <w:bCs/>
          <w:sz w:val="112"/>
          <w:szCs w:val="112"/>
          <w:lang w:eastAsia="zh-CN"/>
        </w:rPr>
        <w:t>件</w:t>
      </w:r>
      <w:bookmarkEnd w:id="14"/>
      <w:bookmarkEnd w:id="15"/>
      <w:bookmarkEnd w:id="16"/>
      <w:r>
        <w:rPr>
          <w:rFonts w:hint="eastAsia"/>
          <w:b/>
          <w:bCs/>
          <w:sz w:val="112"/>
          <w:szCs w:val="112"/>
          <w:lang w:val="en-US" w:eastAsia="zh-CN"/>
        </w:rPr>
        <w:t xml:space="preserve"> </w:t>
      </w:r>
      <w:r>
        <w:rPr>
          <w:rFonts w:hint="eastAsia"/>
          <w:b/>
          <w:bCs/>
          <w:lang w:val="en-US" w:eastAsia="zh-CN"/>
        </w:rPr>
        <w:t xml:space="preserve">                                                                                        </w:t>
      </w:r>
    </w:p>
    <w:p>
      <w:pPr>
        <w:bidi w:val="0"/>
        <w:ind w:left="2520" w:leftChars="1200" w:firstLine="210" w:firstLineChars="100"/>
        <w:rPr>
          <w:rFonts w:hint="eastAsia"/>
          <w:b/>
          <w:bCs/>
          <w:lang w:eastAsia="zh-CN"/>
        </w:rPr>
      </w:pPr>
    </w:p>
    <w:p>
      <w:pPr>
        <w:bidi w:val="0"/>
        <w:ind w:left="2520" w:leftChars="1200" w:firstLine="210" w:firstLineChars="100"/>
        <w:rPr>
          <w:rFonts w:hint="eastAsia"/>
          <w:b/>
          <w:bCs/>
          <w:lang w:eastAsia="zh-CN"/>
        </w:rPr>
      </w:pPr>
    </w:p>
    <w:p>
      <w:pPr>
        <w:bidi w:val="0"/>
        <w:ind w:left="2520" w:leftChars="1200" w:firstLine="210" w:firstLineChars="100"/>
        <w:rPr>
          <w:rFonts w:hint="eastAsia"/>
          <w:b/>
          <w:bCs/>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bCs/>
          <w:sz w:val="52"/>
          <w:szCs w:val="52"/>
          <w:lang w:eastAsia="zh-CN"/>
        </w:rPr>
      </w:pPr>
      <w:bookmarkStart w:id="17" w:name="_Toc5991_WPSOffice_Level1"/>
      <w:bookmarkStart w:id="18" w:name="_Toc15144_WPSOffice_Level1"/>
      <w:bookmarkStart w:id="19" w:name="_Toc31932_WPSOffice_Level1"/>
      <w:r>
        <w:rPr>
          <w:rFonts w:hint="eastAsia" w:asciiTheme="minorEastAsia" w:hAnsiTheme="minorEastAsia" w:eastAsiaTheme="minorEastAsia" w:cstheme="minorEastAsia"/>
          <w:b/>
          <w:bCs/>
          <w:sz w:val="52"/>
          <w:szCs w:val="52"/>
          <w:lang w:eastAsia="zh-CN"/>
        </w:rPr>
        <w:t>经济标</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36"/>
          <w:szCs w:val="36"/>
          <w:lang w:eastAsia="zh-CN"/>
        </w:rPr>
      </w:pPr>
      <w:r>
        <w:rPr>
          <w:rFonts w:hint="eastAsia" w:asciiTheme="minorEastAsia" w:hAnsiTheme="minorEastAsia" w:eastAsiaTheme="minorEastAsia" w:cstheme="minorEastAsia"/>
          <w:b/>
          <w:bCs/>
          <w:sz w:val="52"/>
          <w:szCs w:val="52"/>
        </w:rPr>
        <w:t>（正/副本）</w:t>
      </w:r>
      <w:bookmarkEnd w:id="17"/>
      <w:bookmarkEnd w:id="18"/>
      <w:bookmarkEnd w:id="19"/>
    </w:p>
    <w:p>
      <w:pPr>
        <w:bidi w:val="0"/>
        <w:ind w:left="2520" w:leftChars="1200" w:firstLine="360" w:firstLineChars="100"/>
        <w:rPr>
          <w:rFonts w:hint="eastAsia"/>
          <w:b/>
          <w:bCs/>
          <w:sz w:val="36"/>
          <w:szCs w:val="36"/>
          <w:lang w:eastAsia="zh-CN"/>
        </w:rPr>
      </w:pPr>
    </w:p>
    <w:p>
      <w:pPr>
        <w:bidi w:val="0"/>
        <w:ind w:left="2520" w:leftChars="1200" w:firstLine="360" w:firstLineChars="100"/>
        <w:rPr>
          <w:rFonts w:hint="eastAsia"/>
          <w:b/>
          <w:bCs/>
          <w:sz w:val="36"/>
          <w:szCs w:val="36"/>
          <w:lang w:eastAsia="zh-CN"/>
        </w:rPr>
      </w:pPr>
    </w:p>
    <w:p>
      <w:pPr>
        <w:bidi w:val="0"/>
        <w:ind w:left="2520" w:leftChars="1200" w:firstLine="360" w:firstLineChars="100"/>
        <w:rPr>
          <w:rFonts w:hint="eastAsia"/>
          <w:b/>
          <w:bCs/>
          <w:sz w:val="36"/>
          <w:szCs w:val="36"/>
          <w:lang w:eastAsia="zh-CN"/>
        </w:rPr>
      </w:pPr>
    </w:p>
    <w:p>
      <w:pPr>
        <w:bidi w:val="0"/>
        <w:ind w:firstLine="880" w:firstLineChars="200"/>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44"/>
          <w:szCs w:val="44"/>
        </w:rPr>
      </w:pPr>
      <w:bookmarkStart w:id="20" w:name="_Toc25954_WPSOffice_Level1"/>
      <w:bookmarkStart w:id="21" w:name="_Toc7036_WPSOffice_Level1"/>
      <w:bookmarkStart w:id="22" w:name="_Toc31482_WPSOffice_Level1"/>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项目名称：</w:t>
      </w:r>
      <w:bookmarkEnd w:id="20"/>
      <w:bookmarkEnd w:id="21"/>
      <w:bookmarkEnd w:id="22"/>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bookmarkStart w:id="23" w:name="_Toc8111_WPSOffice_Level1"/>
      <w:bookmarkStart w:id="24" w:name="_Toc18448_WPSOffice_Level1"/>
      <w:bookmarkStart w:id="25" w:name="_Toc12165_WPSOffice_Level1"/>
      <w:r>
        <w:rPr>
          <w:rFonts w:hint="eastAsia" w:asciiTheme="minorEastAsia" w:hAnsiTheme="minorEastAsia" w:eastAsiaTheme="minorEastAsia" w:cstheme="minorEastAsia"/>
          <w:b/>
          <w:bCs/>
          <w:sz w:val="44"/>
          <w:szCs w:val="44"/>
        </w:rPr>
        <w:t>投标单位：</w:t>
      </w:r>
      <w:bookmarkEnd w:id="23"/>
      <w:bookmarkEnd w:id="24"/>
      <w:bookmarkEnd w:id="25"/>
      <w:r>
        <w:rPr>
          <w:rFonts w:hint="eastAsia"/>
          <w:b/>
          <w:bCs/>
          <w:sz w:val="36"/>
          <w:szCs w:val="36"/>
          <w:lang w:eastAsia="zh-CN"/>
        </w:rPr>
        <w:br w:type="page"/>
      </w:r>
    </w:p>
    <w:p>
      <w:pPr>
        <w:bidi w:val="0"/>
        <w:ind w:left="0" w:leftChars="0" w:firstLine="0" w:firstLineChars="0"/>
        <w:rPr>
          <w:rFonts w:hint="eastAsia"/>
          <w:lang w:val="en-US" w:eastAsia="zh-CN"/>
        </w:rPr>
      </w:pPr>
      <w:r>
        <w:rPr>
          <w:rFonts w:hint="eastAsia" w:asciiTheme="minorEastAsia" w:hAnsiTheme="minorEastAsia" w:eastAsiaTheme="minorEastAsia" w:cstheme="minorEastAsia"/>
          <w:b/>
          <w:bCs/>
          <w:sz w:val="28"/>
          <w:szCs w:val="28"/>
        </w:rPr>
        <w:t>在</w:t>
      </w:r>
      <w:r>
        <w:rPr>
          <w:rFonts w:hint="eastAsia" w:asciiTheme="minorEastAsia" w:hAnsiTheme="minorEastAsia" w:eastAsiaTheme="minorEastAsia" w:cstheme="minorEastAsia"/>
          <w:b/>
          <w:bCs/>
          <w:sz w:val="28"/>
          <w:szCs w:val="28"/>
          <w:lang w:eastAsia="zh-CN"/>
        </w:rPr>
        <w:t>2020</w:t>
      </w:r>
      <w:r>
        <w:rPr>
          <w:rFonts w:hint="eastAsia" w:asciiTheme="minorEastAsia" w:hAnsiTheme="minorEastAsia" w:eastAsiaTheme="minorEastAsia" w:cstheme="minorEastAsia"/>
          <w:b/>
          <w:bCs/>
          <w:sz w:val="28"/>
          <w:szCs w:val="28"/>
        </w:rPr>
        <w:t>年    月    日  :  之前不得启封</w:t>
      </w:r>
      <w:r>
        <w:rPr>
          <w:rFonts w:hint="eastAsia" w:asciiTheme="minorEastAsia" w:hAnsiTheme="minorEastAsia" w:eastAsiaTheme="minorEastAsia" w:cstheme="minorEastAsia"/>
          <w:b/>
          <w:bCs/>
          <w:sz w:val="28"/>
          <w:szCs w:val="28"/>
          <w:lang w:val="en-US" w:eastAsia="zh-CN"/>
        </w:rPr>
        <w:t xml:space="preserve">   </w:t>
      </w:r>
      <w:r>
        <w:rPr>
          <w:rFonts w:hint="eastAsia"/>
          <w:lang w:val="en-US" w:eastAsia="zh-CN"/>
        </w:rPr>
        <w:t xml:space="preserve">                   </w:t>
      </w:r>
    </w:p>
    <w:p>
      <w:pPr>
        <w:bidi w:val="0"/>
        <w:ind w:left="0" w:leftChars="0" w:firstLine="0" w:firstLineChars="0"/>
        <w:jc w:val="center"/>
        <w:rPr>
          <w:rFonts w:hint="eastAsia"/>
          <w:b/>
          <w:bCs/>
          <w:sz w:val="112"/>
          <w:szCs w:val="112"/>
        </w:rPr>
      </w:pPr>
    </w:p>
    <w:p>
      <w:pPr>
        <w:bidi w:val="0"/>
        <w:ind w:left="0" w:leftChars="0" w:firstLine="0" w:firstLineChars="0"/>
        <w:jc w:val="center"/>
        <w:rPr>
          <w:rFonts w:hint="eastAsia"/>
        </w:rPr>
      </w:pPr>
      <w:r>
        <w:rPr>
          <w:rFonts w:hint="eastAsia"/>
          <w:b/>
          <w:bCs/>
          <w:sz w:val="112"/>
          <w:szCs w:val="112"/>
        </w:rPr>
        <w:t xml:space="preserve">投 标 文 </w:t>
      </w:r>
      <w:r>
        <w:rPr>
          <w:rFonts w:hint="eastAsia"/>
          <w:b/>
          <w:bCs/>
          <w:sz w:val="112"/>
          <w:szCs w:val="112"/>
          <w:lang w:eastAsia="zh-CN"/>
        </w:rPr>
        <w:t>件</w:t>
      </w:r>
    </w:p>
    <w:p>
      <w:pPr>
        <w:bidi w:val="0"/>
        <w:ind w:left="2730" w:leftChars="1300" w:firstLine="4620" w:firstLineChars="2200"/>
        <w:rPr>
          <w:rFonts w:hint="eastAsia"/>
          <w:lang w:val="en-US" w:eastAsia="zh-CN"/>
        </w:rPr>
      </w:pPr>
      <w:r>
        <w:rPr>
          <w:rFonts w:hint="eastAsia"/>
          <w:lang w:val="en-US" w:eastAsia="zh-CN"/>
        </w:rPr>
        <w:t xml:space="preserve"> </w:t>
      </w:r>
    </w:p>
    <w:p>
      <w:pPr>
        <w:bidi w:val="0"/>
        <w:ind w:left="2730" w:leftChars="1300" w:firstLine="4620" w:firstLineChars="220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bCs/>
          <w:sz w:val="44"/>
          <w:szCs w:val="44"/>
        </w:rPr>
      </w:pPr>
      <w:bookmarkStart w:id="26" w:name="_Toc14490_WPSOffice_Level1"/>
      <w:bookmarkStart w:id="27" w:name="_Toc5665_WPSOffice_Level1"/>
      <w:bookmarkStart w:id="28" w:name="_Toc24283_WPSOffice_Level1"/>
      <w:r>
        <w:rPr>
          <w:rFonts w:hint="eastAsia" w:asciiTheme="minorEastAsia" w:hAnsiTheme="minorEastAsia" w:eastAsiaTheme="minorEastAsia" w:cstheme="minorEastAsia"/>
          <w:b/>
          <w:bCs/>
          <w:sz w:val="52"/>
          <w:szCs w:val="52"/>
          <w:lang w:eastAsia="zh-CN"/>
        </w:rPr>
        <w:t>商务</w:t>
      </w:r>
      <w:r>
        <w:rPr>
          <w:rFonts w:hint="eastAsia" w:asciiTheme="minorEastAsia" w:hAnsiTheme="minorEastAsia" w:cstheme="minorEastAsia"/>
          <w:b/>
          <w:bCs/>
          <w:sz w:val="52"/>
          <w:szCs w:val="52"/>
          <w:lang w:val="en-US" w:eastAsia="zh-CN"/>
        </w:rPr>
        <w:t>技术</w:t>
      </w:r>
      <w:r>
        <w:rPr>
          <w:rFonts w:hint="eastAsia" w:asciiTheme="minorEastAsia" w:hAnsiTheme="minorEastAsia" w:eastAsiaTheme="minorEastAsia" w:cstheme="minorEastAsia"/>
          <w:b/>
          <w:bCs/>
          <w:sz w:val="52"/>
          <w:szCs w:val="52"/>
          <w:lang w:eastAsia="zh-CN"/>
        </w:rPr>
        <w:t>标</w:t>
      </w:r>
      <w:r>
        <w:rPr>
          <w:rFonts w:hint="eastAsia" w:asciiTheme="minorEastAsia" w:hAnsiTheme="minorEastAsia" w:eastAsiaTheme="minorEastAsia" w:cstheme="minorEastAsia"/>
          <w:b/>
          <w:bCs/>
          <w:sz w:val="52"/>
          <w:szCs w:val="52"/>
          <w:lang w:val="en-US" w:eastAsia="zh-CN"/>
        </w:rPr>
        <w:t xml:space="preserve">                            </w:t>
      </w:r>
      <w:r>
        <w:rPr>
          <w:rFonts w:hint="eastAsia" w:asciiTheme="minorEastAsia" w:hAnsiTheme="minorEastAsia" w:eastAsiaTheme="minorEastAsia" w:cstheme="minorEastAsia"/>
          <w:b/>
          <w:bCs/>
          <w:sz w:val="52"/>
          <w:szCs w:val="52"/>
        </w:rPr>
        <w:t>（正/副本）</w:t>
      </w:r>
      <w:bookmarkEnd w:id="26"/>
      <w:bookmarkEnd w:id="27"/>
      <w:bookmarkEnd w:id="28"/>
    </w:p>
    <w:p>
      <w:pPr>
        <w:bidi w:val="0"/>
        <w:ind w:left="2520" w:leftChars="1200" w:firstLine="360" w:firstLineChars="100"/>
        <w:rPr>
          <w:rFonts w:hint="default"/>
          <w:b/>
          <w:bCs/>
          <w:sz w:val="36"/>
          <w:szCs w:val="36"/>
          <w:lang w:val="en-US" w:eastAsia="zh-CN"/>
        </w:rPr>
      </w:pPr>
    </w:p>
    <w:p>
      <w:pPr>
        <w:bidi w:val="0"/>
        <w:ind w:firstLine="720" w:firstLineChars="200"/>
        <w:rPr>
          <w:rFonts w:hint="eastAsia"/>
          <w:b/>
          <w:bCs/>
          <w:sz w:val="36"/>
          <w:szCs w:val="36"/>
        </w:rPr>
      </w:pPr>
    </w:p>
    <w:p>
      <w:pPr>
        <w:bidi w:val="0"/>
        <w:ind w:firstLine="720" w:firstLineChars="200"/>
        <w:rPr>
          <w:rFonts w:hint="eastAsia"/>
          <w:b/>
          <w:bCs/>
          <w:sz w:val="36"/>
          <w:szCs w:val="36"/>
        </w:rPr>
      </w:pPr>
    </w:p>
    <w:p>
      <w:pPr>
        <w:bidi w:val="0"/>
        <w:ind w:firstLine="720" w:firstLineChars="200"/>
        <w:rPr>
          <w:rFonts w:hint="eastAsia"/>
          <w:b/>
          <w:bCs/>
          <w:sz w:val="36"/>
          <w:szCs w:val="36"/>
        </w:rPr>
      </w:pPr>
      <w:r>
        <w:rPr>
          <w:rFonts w:hint="eastAsia"/>
          <w:b/>
          <w:bCs/>
          <w:sz w:val="36"/>
          <w:szCs w:val="36"/>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44"/>
          <w:szCs w:val="44"/>
        </w:rPr>
      </w:pPr>
      <w:bookmarkStart w:id="29" w:name="_Toc1936_WPSOffice_Level1"/>
      <w:bookmarkStart w:id="30" w:name="_Toc25178_WPSOffice_Level1"/>
      <w:bookmarkStart w:id="31" w:name="_Toc3043_WPSOffice_Level1"/>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项目名称：</w:t>
      </w:r>
      <w:bookmarkEnd w:id="29"/>
      <w:bookmarkEnd w:id="30"/>
      <w:bookmarkEnd w:id="31"/>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cs="Times New Roman"/>
          <w:sz w:val="32"/>
          <w:szCs w:val="32"/>
          <w:lang w:val="en-US" w:eastAsia="zh-CN"/>
        </w:rPr>
      </w:pPr>
      <w:bookmarkStart w:id="32" w:name="_Toc25276_WPSOffice_Level1"/>
      <w:bookmarkStart w:id="33" w:name="_Toc24596_WPSOffice_Level1"/>
      <w:bookmarkStart w:id="34" w:name="_Toc20141_WPSOffice_Level1"/>
      <w:r>
        <w:rPr>
          <w:rFonts w:hint="eastAsia" w:asciiTheme="minorEastAsia" w:hAnsiTheme="minorEastAsia" w:eastAsiaTheme="minorEastAsia" w:cstheme="minorEastAsia"/>
          <w:b/>
          <w:bCs/>
          <w:sz w:val="44"/>
          <w:szCs w:val="44"/>
        </w:rPr>
        <w:t>投标单位：</w:t>
      </w:r>
      <w:bookmarkEnd w:id="32"/>
      <w:bookmarkEnd w:id="33"/>
      <w:bookmarkEnd w:id="34"/>
      <w:r>
        <w:rPr>
          <w:rFonts w:hint="eastAsia" w:asciiTheme="minorEastAsia" w:hAnsiTheme="minorEastAsia" w:eastAsiaTheme="minorEastAsia" w:cstheme="minorEastAsia"/>
          <w:b/>
          <w:bCs/>
          <w:sz w:val="44"/>
          <w:szCs w:val="44"/>
        </w:rPr>
        <w:t xml:space="preserve"> </w:t>
      </w:r>
      <w:r>
        <w:rPr>
          <w:rFonts w:hint="eastAsia"/>
          <w:b/>
          <w:bCs/>
          <w:sz w:val="36"/>
          <w:szCs w:val="36"/>
        </w:rPr>
        <w:t xml:space="preserve">        </w:t>
      </w:r>
    </w:p>
    <w:sectPr>
      <w:headerReference r:id="rId8" w:type="first"/>
      <w:footerReference r:id="rId11" w:type="first"/>
      <w:headerReference r:id="rId6" w:type="default"/>
      <w:footerReference r:id="rId9" w:type="default"/>
      <w:headerReference r:id="rId7" w:type="even"/>
      <w:footerReference r:id="rId10" w:type="even"/>
      <w:pgSz w:w="11906" w:h="16838"/>
      <w:pgMar w:top="1984" w:right="1446" w:bottom="1644" w:left="1446"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u w:val="none"/>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eastAsia="宋体"/>
                        <w:u w:val="none"/>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- 21 -</w:t>
                    </w:r>
                    <w:r>
                      <w:rPr>
                        <w:rFonts w:hint="eastAsia" w:ascii="宋体" w:hAnsi="宋体" w:eastAsia="宋体" w:cs="宋体"/>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19824"/>
    <w:multiLevelType w:val="singleLevel"/>
    <w:tmpl w:val="8C719824"/>
    <w:lvl w:ilvl="0" w:tentative="0">
      <w:start w:val="1"/>
      <w:numFmt w:val="chineseCounting"/>
      <w:suff w:val="nothing"/>
      <w:lvlText w:val="%1、"/>
      <w:lvlJc w:val="left"/>
      <w:rPr>
        <w:rFonts w:hint="eastAsia"/>
      </w:rPr>
    </w:lvl>
  </w:abstractNum>
  <w:abstractNum w:abstractNumId="1">
    <w:nsid w:val="CDE51645"/>
    <w:multiLevelType w:val="singleLevel"/>
    <w:tmpl w:val="CDE51645"/>
    <w:lvl w:ilvl="0" w:tentative="0">
      <w:start w:val="6"/>
      <w:numFmt w:val="chineseCounting"/>
      <w:suff w:val="nothing"/>
      <w:lvlText w:val="%1、"/>
      <w:lvlJc w:val="left"/>
      <w:rPr>
        <w:rFonts w:hint="eastAsia"/>
      </w:rPr>
    </w:lvl>
  </w:abstractNum>
  <w:abstractNum w:abstractNumId="2">
    <w:nsid w:val="00000005"/>
    <w:multiLevelType w:val="singleLevel"/>
    <w:tmpl w:val="00000005"/>
    <w:lvl w:ilvl="0" w:tentative="0">
      <w:start w:val="1"/>
      <w:numFmt w:val="chineseCounting"/>
      <w:suff w:val="nothing"/>
      <w:lvlText w:val="%1、"/>
      <w:lvlJc w:val="left"/>
    </w:lvl>
  </w:abstractNum>
  <w:abstractNum w:abstractNumId="3">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73C1"/>
    <w:rsid w:val="00267F6B"/>
    <w:rsid w:val="002A2396"/>
    <w:rsid w:val="0034239D"/>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73EB1"/>
    <w:rsid w:val="009A3EFE"/>
    <w:rsid w:val="009F7B39"/>
    <w:rsid w:val="00A01CEB"/>
    <w:rsid w:val="00A14437"/>
    <w:rsid w:val="00A36C34"/>
    <w:rsid w:val="00A662CE"/>
    <w:rsid w:val="00AC1313"/>
    <w:rsid w:val="00B51858"/>
    <w:rsid w:val="00BA18D5"/>
    <w:rsid w:val="00C3451D"/>
    <w:rsid w:val="00D37C96"/>
    <w:rsid w:val="00E33F0B"/>
    <w:rsid w:val="00E603F1"/>
    <w:rsid w:val="00E75D9E"/>
    <w:rsid w:val="00FB56EB"/>
    <w:rsid w:val="01385980"/>
    <w:rsid w:val="01502231"/>
    <w:rsid w:val="0165566D"/>
    <w:rsid w:val="01ED4E04"/>
    <w:rsid w:val="03711A29"/>
    <w:rsid w:val="03AA4154"/>
    <w:rsid w:val="03D018F0"/>
    <w:rsid w:val="04E87426"/>
    <w:rsid w:val="04FB3555"/>
    <w:rsid w:val="069F2A2B"/>
    <w:rsid w:val="07332DE7"/>
    <w:rsid w:val="07683256"/>
    <w:rsid w:val="080410D0"/>
    <w:rsid w:val="0A7D4986"/>
    <w:rsid w:val="0A9D01BD"/>
    <w:rsid w:val="0BB9676F"/>
    <w:rsid w:val="0C63085B"/>
    <w:rsid w:val="0D037A38"/>
    <w:rsid w:val="0D4A5DB3"/>
    <w:rsid w:val="0DBF34F8"/>
    <w:rsid w:val="0DD42AC2"/>
    <w:rsid w:val="0F5F62F1"/>
    <w:rsid w:val="0FF93ADE"/>
    <w:rsid w:val="102974A8"/>
    <w:rsid w:val="106A29DD"/>
    <w:rsid w:val="109C2081"/>
    <w:rsid w:val="1240170B"/>
    <w:rsid w:val="12C9420A"/>
    <w:rsid w:val="131F7EAB"/>
    <w:rsid w:val="133A6D44"/>
    <w:rsid w:val="13777E87"/>
    <w:rsid w:val="144E3DAA"/>
    <w:rsid w:val="16F014B7"/>
    <w:rsid w:val="1719444C"/>
    <w:rsid w:val="17682C99"/>
    <w:rsid w:val="17995D5F"/>
    <w:rsid w:val="17DD0487"/>
    <w:rsid w:val="17FC720D"/>
    <w:rsid w:val="19C21A5F"/>
    <w:rsid w:val="1A0F6712"/>
    <w:rsid w:val="1B8377AF"/>
    <w:rsid w:val="1BBA3201"/>
    <w:rsid w:val="1C3D427D"/>
    <w:rsid w:val="1C873354"/>
    <w:rsid w:val="1E7735A3"/>
    <w:rsid w:val="1FD66D56"/>
    <w:rsid w:val="1FF018EF"/>
    <w:rsid w:val="203E046D"/>
    <w:rsid w:val="20970328"/>
    <w:rsid w:val="20C60685"/>
    <w:rsid w:val="20DA78C3"/>
    <w:rsid w:val="214C6938"/>
    <w:rsid w:val="21FE4E94"/>
    <w:rsid w:val="236E0ED0"/>
    <w:rsid w:val="23CB4D4E"/>
    <w:rsid w:val="245948DA"/>
    <w:rsid w:val="28490CDE"/>
    <w:rsid w:val="28677EF6"/>
    <w:rsid w:val="287A0943"/>
    <w:rsid w:val="29CC617E"/>
    <w:rsid w:val="2A101EEC"/>
    <w:rsid w:val="2AD147FC"/>
    <w:rsid w:val="2BA72C2E"/>
    <w:rsid w:val="2BA73E62"/>
    <w:rsid w:val="2C6E065F"/>
    <w:rsid w:val="2D035FF6"/>
    <w:rsid w:val="2D0B1225"/>
    <w:rsid w:val="2DC072F7"/>
    <w:rsid w:val="2EC243B6"/>
    <w:rsid w:val="2ECB081A"/>
    <w:rsid w:val="2EE77D36"/>
    <w:rsid w:val="2F67689C"/>
    <w:rsid w:val="303466D4"/>
    <w:rsid w:val="30BD527F"/>
    <w:rsid w:val="30EA3500"/>
    <w:rsid w:val="31443C11"/>
    <w:rsid w:val="31F81DC5"/>
    <w:rsid w:val="328D601B"/>
    <w:rsid w:val="33A8273A"/>
    <w:rsid w:val="33B12F36"/>
    <w:rsid w:val="343B1607"/>
    <w:rsid w:val="34E33CE1"/>
    <w:rsid w:val="3596481A"/>
    <w:rsid w:val="382B73AB"/>
    <w:rsid w:val="386F4CE1"/>
    <w:rsid w:val="38A22C4B"/>
    <w:rsid w:val="38D46E39"/>
    <w:rsid w:val="39086912"/>
    <w:rsid w:val="39306D13"/>
    <w:rsid w:val="39991D3C"/>
    <w:rsid w:val="3ABE1214"/>
    <w:rsid w:val="3AEF443E"/>
    <w:rsid w:val="3BAF7D80"/>
    <w:rsid w:val="3BDE6E0D"/>
    <w:rsid w:val="3BEB1CEA"/>
    <w:rsid w:val="3CC74530"/>
    <w:rsid w:val="3CED2DEB"/>
    <w:rsid w:val="3DAC7EBB"/>
    <w:rsid w:val="3DBA6DFE"/>
    <w:rsid w:val="3DC81E49"/>
    <w:rsid w:val="3E003D61"/>
    <w:rsid w:val="3E6C3E53"/>
    <w:rsid w:val="3E8B17A5"/>
    <w:rsid w:val="3FB52EF1"/>
    <w:rsid w:val="40651F17"/>
    <w:rsid w:val="417F162F"/>
    <w:rsid w:val="43160E64"/>
    <w:rsid w:val="432809D6"/>
    <w:rsid w:val="438270B3"/>
    <w:rsid w:val="44AB1514"/>
    <w:rsid w:val="44B2073F"/>
    <w:rsid w:val="45E70698"/>
    <w:rsid w:val="487448DF"/>
    <w:rsid w:val="4961172E"/>
    <w:rsid w:val="4A571435"/>
    <w:rsid w:val="4A9B3344"/>
    <w:rsid w:val="4AAA6358"/>
    <w:rsid w:val="4AFA1AFD"/>
    <w:rsid w:val="4B8253DA"/>
    <w:rsid w:val="4BC0551A"/>
    <w:rsid w:val="4BDE1CC9"/>
    <w:rsid w:val="4BF60970"/>
    <w:rsid w:val="4DD51D21"/>
    <w:rsid w:val="4E4050EC"/>
    <w:rsid w:val="4E503B48"/>
    <w:rsid w:val="4FDC0FEB"/>
    <w:rsid w:val="506521FC"/>
    <w:rsid w:val="50F464DE"/>
    <w:rsid w:val="5160158B"/>
    <w:rsid w:val="516E404E"/>
    <w:rsid w:val="51BB2EDD"/>
    <w:rsid w:val="52BC4908"/>
    <w:rsid w:val="52C80063"/>
    <w:rsid w:val="53410F22"/>
    <w:rsid w:val="5439409A"/>
    <w:rsid w:val="55A00B1B"/>
    <w:rsid w:val="56BB1139"/>
    <w:rsid w:val="56BD568B"/>
    <w:rsid w:val="56D73288"/>
    <w:rsid w:val="574A7308"/>
    <w:rsid w:val="588745F1"/>
    <w:rsid w:val="593341F7"/>
    <w:rsid w:val="5AB9397B"/>
    <w:rsid w:val="5B0B1A6A"/>
    <w:rsid w:val="5B4D787D"/>
    <w:rsid w:val="5B834EE3"/>
    <w:rsid w:val="5B971B97"/>
    <w:rsid w:val="5BD07169"/>
    <w:rsid w:val="5BEB4E5E"/>
    <w:rsid w:val="5DF36B16"/>
    <w:rsid w:val="5E285EAC"/>
    <w:rsid w:val="5F5526DE"/>
    <w:rsid w:val="5FC12EC3"/>
    <w:rsid w:val="60AE4A0D"/>
    <w:rsid w:val="61013A86"/>
    <w:rsid w:val="610D1745"/>
    <w:rsid w:val="61633CEB"/>
    <w:rsid w:val="61715D4C"/>
    <w:rsid w:val="61F25908"/>
    <w:rsid w:val="621E67EF"/>
    <w:rsid w:val="627E3471"/>
    <w:rsid w:val="62934CCC"/>
    <w:rsid w:val="638E4A22"/>
    <w:rsid w:val="63F44ABB"/>
    <w:rsid w:val="643D64AA"/>
    <w:rsid w:val="64E100A4"/>
    <w:rsid w:val="650A0A41"/>
    <w:rsid w:val="6513583D"/>
    <w:rsid w:val="653B33F7"/>
    <w:rsid w:val="65566850"/>
    <w:rsid w:val="65CF014F"/>
    <w:rsid w:val="65D636F7"/>
    <w:rsid w:val="66EF4185"/>
    <w:rsid w:val="67DB0D55"/>
    <w:rsid w:val="696D2A82"/>
    <w:rsid w:val="697C3332"/>
    <w:rsid w:val="6A2F3832"/>
    <w:rsid w:val="6B1A2344"/>
    <w:rsid w:val="6BAD49E4"/>
    <w:rsid w:val="6BB20921"/>
    <w:rsid w:val="6DC86BF5"/>
    <w:rsid w:val="6DD04C95"/>
    <w:rsid w:val="6E2C4FEB"/>
    <w:rsid w:val="6F1E04DA"/>
    <w:rsid w:val="6F604D0B"/>
    <w:rsid w:val="6F6D3803"/>
    <w:rsid w:val="6FF9615F"/>
    <w:rsid w:val="710F3E8F"/>
    <w:rsid w:val="71416E37"/>
    <w:rsid w:val="719D7033"/>
    <w:rsid w:val="726C3622"/>
    <w:rsid w:val="731466B1"/>
    <w:rsid w:val="73496332"/>
    <w:rsid w:val="739E2847"/>
    <w:rsid w:val="73CC4E91"/>
    <w:rsid w:val="75187FC9"/>
    <w:rsid w:val="756E1A63"/>
    <w:rsid w:val="76E833FA"/>
    <w:rsid w:val="770F662A"/>
    <w:rsid w:val="77DE7082"/>
    <w:rsid w:val="783D23D1"/>
    <w:rsid w:val="795E5209"/>
    <w:rsid w:val="7A620E8A"/>
    <w:rsid w:val="7A7D50E0"/>
    <w:rsid w:val="7C792033"/>
    <w:rsid w:val="7D7B5C1E"/>
    <w:rsid w:val="7E653BC9"/>
    <w:rsid w:val="7E8F4860"/>
    <w:rsid w:val="7FA5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5">
    <w:name w:val="Normal Indent"/>
    <w:basedOn w:val="1"/>
    <w:qFormat/>
    <w:uiPriority w:val="0"/>
    <w:pPr>
      <w:ind w:firstLine="420" w:firstLineChars="200"/>
    </w:pPr>
  </w:style>
  <w:style w:type="paragraph" w:styleId="6">
    <w:name w:val="Body Text Indent"/>
    <w:basedOn w:val="1"/>
    <w:next w:val="7"/>
    <w:qFormat/>
    <w:uiPriority w:val="0"/>
    <w:pPr>
      <w:spacing w:line="700" w:lineRule="exact"/>
      <w:ind w:left="960"/>
    </w:pPr>
    <w:rPr>
      <w:sz w:val="44"/>
    </w:rPr>
  </w:style>
  <w:style w:type="paragraph" w:styleId="7">
    <w:name w:val="envelope return"/>
    <w:basedOn w:val="1"/>
    <w:qFormat/>
    <w:uiPriority w:val="0"/>
    <w:pPr>
      <w:snapToGrid w:val="0"/>
    </w:pPr>
    <w:rPr>
      <w:rFonts w:ascii="Arial" w:hAnsi="Arial"/>
    </w:rPr>
  </w:style>
  <w:style w:type="paragraph" w:styleId="8">
    <w:name w:val="Body Text Indent 2"/>
    <w:basedOn w:val="1"/>
    <w:qFormat/>
    <w:uiPriority w:val="0"/>
    <w:pPr>
      <w:spacing w:after="120" w:afterLines="0" w:line="480" w:lineRule="auto"/>
      <w:ind w:left="420" w:leftChars="200"/>
    </w:p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6"/>
    <w:qFormat/>
    <w:uiPriority w:val="0"/>
    <w:pPr>
      <w:widowControl/>
      <w:spacing w:before="100" w:beforeAutospacing="1" w:after="100" w:afterAutospacing="1"/>
      <w:jc w:val="left"/>
    </w:pPr>
    <w:rPr>
      <w:rFonts w:ascii="宋体" w:hAnsi="宋体" w:eastAsia="宋体" w:cs="宋体"/>
      <w:kern w:val="0"/>
      <w:sz w:val="24"/>
    </w:rPr>
  </w:style>
  <w:style w:type="character" w:styleId="16">
    <w:name w:val="Strong"/>
    <w:qFormat/>
    <w:uiPriority w:val="22"/>
    <w:rPr>
      <w:b/>
    </w:rPr>
  </w:style>
  <w:style w:type="paragraph" w:styleId="17">
    <w:name w:val="List Paragraph"/>
    <w:basedOn w:val="1"/>
    <w:qFormat/>
    <w:uiPriority w:val="34"/>
    <w:pPr>
      <w:ind w:firstLine="420" w:firstLineChars="200"/>
    </w:pPr>
  </w:style>
  <w:style w:type="character" w:customStyle="1" w:styleId="18">
    <w:name w:val="页眉 字符"/>
    <w:basedOn w:val="15"/>
    <w:link w:val="11"/>
    <w:qFormat/>
    <w:uiPriority w:val="99"/>
    <w:rPr>
      <w:sz w:val="18"/>
      <w:szCs w:val="18"/>
    </w:rPr>
  </w:style>
  <w:style w:type="character" w:customStyle="1" w:styleId="19">
    <w:name w:val="页脚 字符"/>
    <w:basedOn w:val="15"/>
    <w:link w:val="10"/>
    <w:qFormat/>
    <w:uiPriority w:val="99"/>
    <w:rPr>
      <w:sz w:val="18"/>
      <w:szCs w:val="18"/>
    </w:rPr>
  </w:style>
  <w:style w:type="character" w:customStyle="1" w:styleId="20">
    <w:name w:val="批注框文本 字符"/>
    <w:basedOn w:val="15"/>
    <w:link w:val="9"/>
    <w:semiHidden/>
    <w:qFormat/>
    <w:uiPriority w:val="99"/>
    <w:rPr>
      <w:sz w:val="18"/>
      <w:szCs w:val="18"/>
    </w:rPr>
  </w:style>
  <w:style w:type="paragraph" w:customStyle="1" w:styleId="21">
    <w:name w:val="样式 正文（首行缩进两字） + 宋体 小四"/>
    <w:basedOn w:val="22"/>
    <w:qFormat/>
    <w:uiPriority w:val="0"/>
    <w:pPr>
      <w:spacing w:line="360" w:lineRule="auto"/>
      <w:ind w:firstLine="560"/>
    </w:pPr>
    <w:rPr>
      <w:rFonts w:ascii="仿宋_GB2312" w:hAnsi="宋体" w:eastAsia="仿宋_GB2312"/>
      <w:spacing w:val="-10"/>
      <w:sz w:val="30"/>
      <w:szCs w:val="30"/>
    </w:rPr>
  </w:style>
  <w:style w:type="paragraph" w:customStyle="1" w:styleId="22">
    <w:name w:val="正文缩进1"/>
    <w:basedOn w:val="1"/>
    <w:qFormat/>
    <w:uiPriority w:val="0"/>
    <w:pPr>
      <w:ind w:firstLine="420" w:firstLineChars="200"/>
    </w:pPr>
  </w:style>
  <w:style w:type="character" w:customStyle="1" w:styleId="23">
    <w:name w:val="font21"/>
    <w:basedOn w:val="15"/>
    <w:qFormat/>
    <w:uiPriority w:val="0"/>
    <w:rPr>
      <w:rFonts w:ascii="微软雅黑" w:hAnsi="微软雅黑" w:eastAsia="微软雅黑" w:cs="微软雅黑"/>
      <w:color w:val="000000"/>
      <w:sz w:val="24"/>
      <w:szCs w:val="24"/>
      <w:u w:val="none"/>
    </w:rPr>
  </w:style>
  <w:style w:type="character" w:customStyle="1" w:styleId="24">
    <w:name w:val="font31"/>
    <w:basedOn w:val="15"/>
    <w:qFormat/>
    <w:uiPriority w:val="0"/>
    <w:rPr>
      <w:rFonts w:hint="eastAsia" w:ascii="方正仿宋_GBK" w:hAnsi="方正仿宋_GBK" w:eastAsia="方正仿宋_GBK" w:cs="方正仿宋_GBK"/>
      <w:color w:val="000000"/>
      <w:sz w:val="24"/>
      <w:szCs w:val="24"/>
      <w:u w:val="none"/>
    </w:rPr>
  </w:style>
  <w:style w:type="paragraph" w:customStyle="1" w:styleId="25">
    <w:name w:val="首行缩进"/>
    <w:basedOn w:val="1"/>
    <w:qFormat/>
    <w:uiPriority w:val="0"/>
    <w:pPr>
      <w:numPr>
        <w:ilvl w:val="6"/>
        <w:numId w:val="1"/>
      </w:numPr>
      <w:tabs>
        <w:tab w:val="left" w:pos="822"/>
      </w:tabs>
      <w:snapToGrid w:val="0"/>
      <w:spacing w:line="300" w:lineRule="atLeast"/>
    </w:pPr>
    <w:rPr>
      <w:rFonts w:ascii="Arial" w:hAnsi="Arial"/>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709D3-F88D-46E8-9062-61C0553BD64F}">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266</Words>
  <Characters>1522</Characters>
  <Lines>12</Lines>
  <Paragraphs>3</Paragraphs>
  <TotalTime>9</TotalTime>
  <ScaleCrop>false</ScaleCrop>
  <LinksUpToDate>false</LinksUpToDate>
  <CharactersWithSpaces>1785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2020-07-12T09:42:19Z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